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53" w:rsidRPr="0094567C" w:rsidRDefault="00E54A53" w:rsidP="00E54A53">
      <w:pPr>
        <w:pStyle w:val="BodyText"/>
        <w:jc w:val="right"/>
        <w:rPr>
          <w:rFonts w:ascii="Times New Roman" w:hAnsi="Times New Roman"/>
          <w:b/>
          <w:bCs/>
          <w:sz w:val="24"/>
          <w:szCs w:val="24"/>
        </w:rPr>
      </w:pPr>
      <w:bookmarkStart w:id="0" w:name="_GoBack"/>
      <w:bookmarkEnd w:id="0"/>
      <w:r>
        <w:rPr>
          <w:rFonts w:ascii="Times New Roman" w:hAnsi="Times New Roman"/>
          <w:b/>
          <w:bCs/>
          <w:sz w:val="24"/>
          <w:szCs w:val="24"/>
        </w:rPr>
        <w:t xml:space="preserve">          </w:t>
      </w:r>
      <w:r w:rsidRPr="0094567C">
        <w:rPr>
          <w:rFonts w:ascii="Times New Roman" w:hAnsi="Times New Roman"/>
          <w:b/>
          <w:bCs/>
          <w:sz w:val="24"/>
          <w:szCs w:val="24"/>
        </w:rPr>
        <w:t>CONFIDENTIAL</w:t>
      </w:r>
    </w:p>
    <w:p w:rsidR="00E54A53" w:rsidRPr="0094567C" w:rsidRDefault="00E54A53" w:rsidP="00E54A53">
      <w:pPr>
        <w:pStyle w:val="BodyText"/>
        <w:spacing w:line="240" w:lineRule="auto"/>
        <w:jc w:val="center"/>
        <w:rPr>
          <w:rFonts w:ascii="Times New Roman" w:hAnsi="Times New Roman"/>
          <w:b/>
          <w:bCs/>
          <w:sz w:val="36"/>
          <w:szCs w:val="36"/>
        </w:rPr>
      </w:pPr>
      <w:r>
        <w:rPr>
          <w:rFonts w:ascii="Times New Roman" w:hAnsi="Times New Roman"/>
          <w:b/>
          <w:bCs/>
          <w:sz w:val="36"/>
          <w:szCs w:val="36"/>
        </w:rPr>
        <w:t>&lt;</w:t>
      </w:r>
      <w:r w:rsidR="001017D2">
        <w:rPr>
          <w:rFonts w:ascii="Times New Roman" w:hAnsi="Times New Roman"/>
          <w:b/>
          <w:bCs/>
          <w:sz w:val="36"/>
          <w:szCs w:val="36"/>
        </w:rPr>
        <w:t xml:space="preserve">NAME OF </w:t>
      </w:r>
      <w:r>
        <w:rPr>
          <w:rFonts w:ascii="Times New Roman" w:hAnsi="Times New Roman"/>
          <w:b/>
          <w:bCs/>
          <w:sz w:val="36"/>
          <w:szCs w:val="36"/>
        </w:rPr>
        <w:t>PLANT&gt;</w:t>
      </w:r>
    </w:p>
    <w:p w:rsidR="00E54A53" w:rsidRPr="0094567C" w:rsidRDefault="00E54A53" w:rsidP="00E54A53">
      <w:pPr>
        <w:pStyle w:val="BodyText"/>
        <w:spacing w:line="240" w:lineRule="auto"/>
        <w:jc w:val="center"/>
        <w:rPr>
          <w:rFonts w:ascii="Times New Roman" w:hAnsi="Times New Roman"/>
          <w:b/>
          <w:bCs/>
          <w:sz w:val="36"/>
          <w:szCs w:val="36"/>
        </w:rPr>
      </w:pPr>
      <w:r>
        <w:rPr>
          <w:rFonts w:ascii="Times New Roman" w:hAnsi="Times New Roman"/>
          <w:b/>
          <w:bCs/>
          <w:sz w:val="36"/>
          <w:szCs w:val="36"/>
        </w:rPr>
        <w:t>&lt;LOCATION&gt;</w:t>
      </w:r>
    </w:p>
    <w:p w:rsidR="00E54A53" w:rsidRPr="0094567C" w:rsidRDefault="00E54A53" w:rsidP="00E54A53">
      <w:pPr>
        <w:pStyle w:val="BodyText"/>
        <w:suppressAutoHyphens/>
        <w:jc w:val="center"/>
        <w:rPr>
          <w:rFonts w:ascii="Times New Roman" w:hAnsi="Times New Roman"/>
          <w:b/>
          <w:bCs/>
          <w:sz w:val="24"/>
          <w:szCs w:val="24"/>
        </w:rPr>
      </w:pPr>
    </w:p>
    <w:p w:rsidR="00E54A53" w:rsidRDefault="00E54A53" w:rsidP="00E54A53">
      <w:pPr>
        <w:pStyle w:val="BodyText"/>
        <w:suppressAutoHyphens/>
        <w:jc w:val="center"/>
        <w:rPr>
          <w:rFonts w:ascii="Times New Roman" w:hAnsi="Times New Roman"/>
          <w:b/>
          <w:bCs/>
          <w:sz w:val="24"/>
          <w:szCs w:val="24"/>
        </w:rPr>
      </w:pPr>
    </w:p>
    <w:p w:rsidR="00E54A53" w:rsidRPr="00161B7A" w:rsidRDefault="00E54A53" w:rsidP="00E54A53">
      <w:pPr>
        <w:pStyle w:val="BodyText"/>
        <w:suppressAutoHyphens/>
        <w:jc w:val="center"/>
        <w:rPr>
          <w:rFonts w:ascii="Times New Roman" w:hAnsi="Times New Roman"/>
          <w:b/>
          <w:bCs/>
          <w:sz w:val="24"/>
          <w:szCs w:val="24"/>
        </w:rPr>
      </w:pPr>
      <w:r>
        <w:rPr>
          <w:rFonts w:ascii="Times New Roman" w:hAnsi="Times New Roman"/>
          <w:b/>
          <w:bCs/>
          <w:sz w:val="32"/>
          <w:szCs w:val="32"/>
        </w:rPr>
        <w:t>&lt;ASSIGNMENT NAME&gt;</w:t>
      </w:r>
    </w:p>
    <w:p w:rsidR="00E54A53" w:rsidRDefault="00E54A53" w:rsidP="00E54A53">
      <w:pPr>
        <w:pStyle w:val="BodyText"/>
        <w:suppressAutoHyphens/>
        <w:jc w:val="center"/>
        <w:rPr>
          <w:rFonts w:ascii="Times New Roman" w:hAnsi="Times New Roman"/>
          <w:b/>
          <w:bCs/>
          <w:sz w:val="24"/>
          <w:szCs w:val="24"/>
        </w:rPr>
      </w:pPr>
    </w:p>
    <w:p w:rsidR="00E54A53" w:rsidRPr="0094567C" w:rsidRDefault="00E54A53" w:rsidP="00E54A53">
      <w:pPr>
        <w:pStyle w:val="BodyText"/>
        <w:suppressAutoHyphens/>
        <w:jc w:val="center"/>
        <w:rPr>
          <w:rFonts w:ascii="Times New Roman" w:hAnsi="Times New Roman"/>
          <w:b/>
          <w:bCs/>
          <w:sz w:val="24"/>
          <w:szCs w:val="24"/>
        </w:rPr>
      </w:pPr>
    </w:p>
    <w:p w:rsidR="00E54A53" w:rsidRPr="0094567C" w:rsidRDefault="00E54A53" w:rsidP="00E54A53">
      <w:pPr>
        <w:pStyle w:val="BodyText"/>
        <w:suppressAutoHyphens/>
        <w:jc w:val="center"/>
        <w:rPr>
          <w:rFonts w:ascii="Times New Roman" w:hAnsi="Times New Roman"/>
          <w:b/>
          <w:bCs/>
          <w:sz w:val="24"/>
          <w:szCs w:val="24"/>
        </w:rPr>
      </w:pPr>
    </w:p>
    <w:p w:rsidR="00E54A53" w:rsidRDefault="00E54A53" w:rsidP="00E54A53">
      <w:pPr>
        <w:widowControl w:val="0"/>
        <w:tabs>
          <w:tab w:val="left" w:pos="540"/>
          <w:tab w:val="left" w:pos="851"/>
        </w:tabs>
        <w:jc w:val="center"/>
        <w:rPr>
          <w:b/>
          <w:bCs/>
          <w:sz w:val="32"/>
          <w:szCs w:val="32"/>
        </w:rPr>
      </w:pPr>
      <w:r>
        <w:rPr>
          <w:b/>
          <w:bCs/>
          <w:sz w:val="32"/>
          <w:szCs w:val="32"/>
        </w:rPr>
        <w:t>&lt;PACKAGE NAME&gt;</w:t>
      </w:r>
    </w:p>
    <w:p w:rsidR="00E54A53" w:rsidRPr="00B81CBA" w:rsidRDefault="00E54A53" w:rsidP="00E54A53">
      <w:pPr>
        <w:widowControl w:val="0"/>
        <w:tabs>
          <w:tab w:val="left" w:pos="540"/>
          <w:tab w:val="left" w:pos="851"/>
        </w:tabs>
        <w:jc w:val="center"/>
        <w:rPr>
          <w:b/>
          <w:bCs/>
          <w:sz w:val="32"/>
          <w:szCs w:val="32"/>
        </w:rPr>
      </w:pPr>
      <w:proofErr w:type="gramStart"/>
      <w:r>
        <w:rPr>
          <w:b/>
          <w:bCs/>
          <w:sz w:val="32"/>
          <w:szCs w:val="32"/>
        </w:rPr>
        <w:t>&lt;(</w:t>
      </w:r>
      <w:proofErr w:type="gramEnd"/>
      <w:r>
        <w:rPr>
          <w:b/>
          <w:bCs/>
          <w:sz w:val="32"/>
          <w:szCs w:val="32"/>
        </w:rPr>
        <w:t>PACKAGE</w:t>
      </w:r>
      <w:r w:rsidR="001017D2">
        <w:rPr>
          <w:b/>
          <w:bCs/>
          <w:sz w:val="32"/>
          <w:szCs w:val="32"/>
        </w:rPr>
        <w:t xml:space="preserve"> </w:t>
      </w:r>
      <w:r>
        <w:rPr>
          <w:b/>
          <w:bCs/>
          <w:sz w:val="32"/>
          <w:szCs w:val="32"/>
        </w:rPr>
        <w:t xml:space="preserve">No.)&gt;                     </w:t>
      </w:r>
    </w:p>
    <w:p w:rsidR="00E54A53" w:rsidRPr="0094567C" w:rsidRDefault="00E54A53" w:rsidP="00E54A53">
      <w:pPr>
        <w:widowControl w:val="0"/>
        <w:tabs>
          <w:tab w:val="left" w:pos="540"/>
          <w:tab w:val="left" w:pos="851"/>
        </w:tabs>
        <w:jc w:val="center"/>
        <w:rPr>
          <w:b/>
          <w:bCs/>
          <w:sz w:val="32"/>
          <w:szCs w:val="32"/>
        </w:rPr>
      </w:pPr>
    </w:p>
    <w:p w:rsidR="00E54A53" w:rsidRPr="0094567C" w:rsidRDefault="00E54A53" w:rsidP="00E54A53">
      <w:pPr>
        <w:widowControl w:val="0"/>
        <w:tabs>
          <w:tab w:val="left" w:pos="540"/>
          <w:tab w:val="left" w:pos="851"/>
        </w:tabs>
        <w:jc w:val="center"/>
        <w:rPr>
          <w:b/>
          <w:bCs/>
          <w:sz w:val="32"/>
          <w:szCs w:val="32"/>
        </w:rPr>
      </w:pPr>
    </w:p>
    <w:p w:rsidR="00E54A53" w:rsidRPr="0094567C" w:rsidRDefault="00E54A53" w:rsidP="00E54A53">
      <w:pPr>
        <w:widowControl w:val="0"/>
        <w:tabs>
          <w:tab w:val="left" w:pos="540"/>
          <w:tab w:val="left" w:pos="851"/>
        </w:tabs>
        <w:jc w:val="center"/>
        <w:rPr>
          <w:b/>
          <w:bCs/>
          <w:sz w:val="24"/>
          <w:szCs w:val="24"/>
        </w:rPr>
      </w:pPr>
      <w:r w:rsidRPr="00515002">
        <w:rPr>
          <w:b/>
          <w:bCs/>
          <w:sz w:val="36"/>
          <w:szCs w:val="36"/>
        </w:rPr>
        <w:t xml:space="preserve">TECHNICAL EVALUATION REPORT </w:t>
      </w:r>
      <w:r w:rsidRPr="00515002">
        <w:rPr>
          <w:b/>
          <w:bCs/>
          <w:sz w:val="36"/>
          <w:szCs w:val="36"/>
        </w:rPr>
        <w:br/>
      </w:r>
      <w:r w:rsidRPr="00515002">
        <w:rPr>
          <w:b/>
          <w:bCs/>
          <w:sz w:val="36"/>
          <w:szCs w:val="36"/>
        </w:rPr>
        <w:br/>
      </w:r>
    </w:p>
    <w:p w:rsidR="00E54A53" w:rsidRPr="0094567C" w:rsidRDefault="00E54A53" w:rsidP="00E54A53">
      <w:pPr>
        <w:pStyle w:val="BodyText"/>
        <w:jc w:val="center"/>
        <w:rPr>
          <w:rFonts w:ascii="Times New Roman" w:hAnsi="Times New Roman"/>
          <w:b/>
          <w:sz w:val="24"/>
          <w:szCs w:val="24"/>
        </w:rPr>
      </w:pPr>
    </w:p>
    <w:p w:rsidR="00E54A53" w:rsidRPr="0094567C" w:rsidRDefault="00E54A53" w:rsidP="00E54A53">
      <w:pPr>
        <w:pStyle w:val="BodyText"/>
        <w:jc w:val="center"/>
        <w:rPr>
          <w:rFonts w:ascii="Times New Roman" w:hAnsi="Times New Roman"/>
          <w:b/>
          <w:sz w:val="24"/>
          <w:szCs w:val="24"/>
        </w:rPr>
      </w:pPr>
    </w:p>
    <w:p w:rsidR="00E54A53" w:rsidRPr="0094567C" w:rsidRDefault="00E54A53" w:rsidP="00E54A53">
      <w:pPr>
        <w:tabs>
          <w:tab w:val="left" w:pos="540"/>
          <w:tab w:val="left" w:pos="851"/>
        </w:tabs>
        <w:spacing w:before="240" w:after="240" w:line="360" w:lineRule="auto"/>
        <w:jc w:val="center"/>
        <w:rPr>
          <w:b/>
          <w:sz w:val="24"/>
          <w:szCs w:val="24"/>
        </w:rPr>
      </w:pPr>
      <w:r>
        <w:rPr>
          <w:noProof/>
          <w:lang w:val="en-US" w:bidi="hi-IN"/>
        </w:rPr>
        <w:drawing>
          <wp:inline distT="0" distB="0" distL="0" distR="0">
            <wp:extent cx="9429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590550"/>
                    </a:xfrm>
                    <a:prstGeom prst="rect">
                      <a:avLst/>
                    </a:prstGeom>
                    <a:noFill/>
                    <a:ln>
                      <a:noFill/>
                    </a:ln>
                  </pic:spPr>
                </pic:pic>
              </a:graphicData>
            </a:graphic>
          </wp:inline>
        </w:drawing>
      </w:r>
      <w:r w:rsidRPr="0094567C">
        <w:rPr>
          <w:b/>
          <w:sz w:val="24"/>
          <w:szCs w:val="24"/>
        </w:rPr>
        <w:br/>
      </w:r>
      <w:r w:rsidRPr="0094567C">
        <w:rPr>
          <w:b/>
          <w:sz w:val="28"/>
          <w:szCs w:val="28"/>
        </w:rPr>
        <w:t>STEEL AUTHORITY OF INDIA LIMITED</w:t>
      </w:r>
      <w:r w:rsidRPr="0094567C">
        <w:rPr>
          <w:b/>
          <w:sz w:val="24"/>
          <w:szCs w:val="24"/>
        </w:rPr>
        <w:br/>
        <w:t>CENTRE FOR ENGINEERING &amp; TECHNOLOGY</w:t>
      </w:r>
      <w:r w:rsidRPr="0094567C">
        <w:rPr>
          <w:b/>
          <w:sz w:val="24"/>
          <w:szCs w:val="24"/>
        </w:rPr>
        <w:br/>
        <w:t>RANCHI – 834002</w:t>
      </w:r>
    </w:p>
    <w:p w:rsidR="00E54A53" w:rsidRPr="0094567C" w:rsidRDefault="00E54A53" w:rsidP="00E54A53">
      <w:pPr>
        <w:tabs>
          <w:tab w:val="left" w:pos="540"/>
          <w:tab w:val="left" w:pos="851"/>
        </w:tabs>
        <w:spacing w:before="240" w:after="240" w:line="360" w:lineRule="auto"/>
        <w:jc w:val="center"/>
        <w:rPr>
          <w:b/>
          <w:sz w:val="24"/>
          <w:szCs w:val="24"/>
        </w:rPr>
      </w:pPr>
    </w:p>
    <w:p w:rsidR="00E54A53" w:rsidRPr="0094567C" w:rsidRDefault="00E54A53" w:rsidP="00E54A53">
      <w:pPr>
        <w:tabs>
          <w:tab w:val="left" w:pos="540"/>
          <w:tab w:val="left" w:pos="851"/>
        </w:tabs>
        <w:spacing w:before="240" w:after="240" w:line="360" w:lineRule="auto"/>
        <w:jc w:val="center"/>
        <w:rPr>
          <w:b/>
          <w:sz w:val="24"/>
          <w:szCs w:val="24"/>
        </w:rPr>
      </w:pPr>
    </w:p>
    <w:p w:rsidR="00E54A53" w:rsidRPr="00B81CBA" w:rsidRDefault="00EB6CD7" w:rsidP="00E54A53">
      <w:pPr>
        <w:tabs>
          <w:tab w:val="right" w:pos="9600"/>
        </w:tabs>
        <w:spacing w:before="120" w:after="120"/>
        <w:jc w:val="both"/>
        <w:rPr>
          <w:b/>
          <w:sz w:val="28"/>
          <w:szCs w:val="28"/>
        </w:rPr>
      </w:pPr>
      <w:proofErr w:type="gramStart"/>
      <w:r>
        <w:rPr>
          <w:b/>
          <w:sz w:val="28"/>
          <w:szCs w:val="28"/>
        </w:rPr>
        <w:t>&lt;</w:t>
      </w:r>
      <w:r w:rsidR="00E54A53" w:rsidRPr="00E54A53">
        <w:rPr>
          <w:b/>
          <w:sz w:val="28"/>
          <w:szCs w:val="28"/>
        </w:rPr>
        <w:t>Month Year</w:t>
      </w:r>
      <w:r>
        <w:rPr>
          <w:b/>
          <w:sz w:val="28"/>
          <w:szCs w:val="28"/>
        </w:rPr>
        <w:t>&gt;</w:t>
      </w:r>
      <w:r w:rsidR="00E54A53" w:rsidRPr="0094567C">
        <w:rPr>
          <w:b/>
          <w:sz w:val="24"/>
          <w:szCs w:val="24"/>
        </w:rPr>
        <w:tab/>
      </w:r>
      <w:r>
        <w:rPr>
          <w:b/>
          <w:sz w:val="24"/>
          <w:szCs w:val="24"/>
        </w:rPr>
        <w:t>&lt;</w:t>
      </w:r>
      <w:r w:rsidR="00E54A53">
        <w:rPr>
          <w:b/>
          <w:sz w:val="28"/>
          <w:szCs w:val="28"/>
        </w:rPr>
        <w:t>DOC. NO.</w:t>
      </w:r>
      <w:r>
        <w:rPr>
          <w:b/>
          <w:sz w:val="28"/>
          <w:szCs w:val="28"/>
        </w:rPr>
        <w:t>&gt;</w:t>
      </w:r>
      <w:proofErr w:type="gramEnd"/>
    </w:p>
    <w:p w:rsidR="00E54A53" w:rsidRPr="0094567C" w:rsidRDefault="00E54A53" w:rsidP="00E54A53">
      <w:pPr>
        <w:spacing w:before="120" w:after="120"/>
        <w:jc w:val="both"/>
        <w:rPr>
          <w:b/>
          <w:sz w:val="24"/>
          <w:szCs w:val="24"/>
        </w:rPr>
      </w:pPr>
    </w:p>
    <w:p w:rsidR="00E54A53" w:rsidRPr="0094567C" w:rsidRDefault="00E54A53" w:rsidP="00E54A53">
      <w:pPr>
        <w:spacing w:before="120" w:after="120"/>
        <w:jc w:val="both"/>
        <w:rPr>
          <w:b/>
          <w:sz w:val="24"/>
          <w:szCs w:val="24"/>
        </w:rPr>
        <w:sectPr w:rsidR="00E54A53" w:rsidRPr="0094567C" w:rsidSect="004B3695">
          <w:headerReference w:type="default" r:id="rId10"/>
          <w:footerReference w:type="default" r:id="rId11"/>
          <w:headerReference w:type="first" r:id="rId12"/>
          <w:pgSz w:w="11907" w:h="16840" w:code="9"/>
          <w:pgMar w:top="1905" w:right="1009" w:bottom="851" w:left="1009" w:header="289" w:footer="737" w:gutter="289"/>
          <w:pgNumType w:start="1"/>
          <w:cols w:space="720"/>
          <w:noEndnote/>
          <w:titlePg/>
          <w:docGrid w:linePitch="299"/>
        </w:sectPr>
      </w:pPr>
    </w:p>
    <w:p w:rsidR="00977008" w:rsidRPr="00324D2A" w:rsidRDefault="00977008" w:rsidP="00E54A53">
      <w:pPr>
        <w:spacing w:before="240"/>
        <w:jc w:val="right"/>
        <w:rPr>
          <w:bCs/>
          <w:sz w:val="28"/>
          <w:szCs w:val="28"/>
        </w:rPr>
      </w:pPr>
      <w:r w:rsidRPr="00324D2A">
        <w:rPr>
          <w:bCs/>
          <w:sz w:val="28"/>
          <w:szCs w:val="28"/>
        </w:rPr>
        <w:lastRenderedPageBreak/>
        <w:t>CONFIDENTIAL</w:t>
      </w:r>
    </w:p>
    <w:p w:rsidR="00977008" w:rsidRDefault="00977008" w:rsidP="00977008">
      <w:pPr>
        <w:spacing w:before="240"/>
        <w:ind w:left="1440" w:hanging="731"/>
        <w:jc w:val="both"/>
        <w:rPr>
          <w:bCs/>
          <w:sz w:val="28"/>
          <w:szCs w:val="28"/>
        </w:rPr>
      </w:pPr>
      <w:r w:rsidRPr="00A63B02">
        <w:rPr>
          <w:b/>
          <w:bCs/>
          <w:sz w:val="28"/>
          <w:szCs w:val="28"/>
        </w:rPr>
        <w:t>Sub:</w:t>
      </w:r>
      <w:r w:rsidRPr="00324D2A">
        <w:rPr>
          <w:bCs/>
          <w:sz w:val="28"/>
          <w:szCs w:val="28"/>
        </w:rPr>
        <w:tab/>
      </w:r>
      <w:r w:rsidRPr="00A63B02">
        <w:rPr>
          <w:b/>
          <w:bCs/>
          <w:sz w:val="28"/>
          <w:szCs w:val="28"/>
        </w:rPr>
        <w:t>Technical Evaluation of Offers received for</w:t>
      </w:r>
      <w:r w:rsidR="00901283" w:rsidRPr="00A63B02">
        <w:rPr>
          <w:b/>
          <w:bCs/>
          <w:sz w:val="28"/>
          <w:szCs w:val="28"/>
        </w:rPr>
        <w:t xml:space="preserve"> (Pkg</w:t>
      </w:r>
      <w:r w:rsidR="008F00A5">
        <w:rPr>
          <w:b/>
          <w:bCs/>
          <w:sz w:val="28"/>
          <w:szCs w:val="28"/>
        </w:rPr>
        <w:t>.</w:t>
      </w:r>
      <w:r w:rsidR="00901283" w:rsidRPr="00A63B02">
        <w:rPr>
          <w:b/>
          <w:bCs/>
          <w:sz w:val="28"/>
          <w:szCs w:val="28"/>
        </w:rPr>
        <w:t xml:space="preserve"> name with no.) </w:t>
      </w:r>
      <w:proofErr w:type="gramStart"/>
      <w:r w:rsidR="00901283" w:rsidRPr="00A63B02">
        <w:rPr>
          <w:b/>
          <w:bCs/>
          <w:sz w:val="28"/>
          <w:szCs w:val="28"/>
        </w:rPr>
        <w:t xml:space="preserve">of  </w:t>
      </w:r>
      <w:r w:rsidRPr="00A63B02">
        <w:rPr>
          <w:b/>
          <w:bCs/>
          <w:sz w:val="28"/>
          <w:szCs w:val="28"/>
        </w:rPr>
        <w:t>(</w:t>
      </w:r>
      <w:proofErr w:type="gramEnd"/>
      <w:r w:rsidRPr="00A63B02">
        <w:rPr>
          <w:b/>
          <w:bCs/>
          <w:sz w:val="28"/>
          <w:szCs w:val="28"/>
        </w:rPr>
        <w:t>Name of project) ……………………………….., , (Plant)</w:t>
      </w:r>
      <w:r w:rsidRPr="00324D2A">
        <w:rPr>
          <w:bCs/>
          <w:sz w:val="28"/>
          <w:szCs w:val="28"/>
        </w:rPr>
        <w:t xml:space="preserve"> </w:t>
      </w:r>
    </w:p>
    <w:p w:rsidR="00977008" w:rsidRPr="00324D2A" w:rsidRDefault="00977008" w:rsidP="00977008">
      <w:pPr>
        <w:ind w:left="2171" w:hanging="731"/>
        <w:jc w:val="both"/>
        <w:rPr>
          <w:bCs/>
          <w:sz w:val="28"/>
          <w:szCs w:val="28"/>
        </w:rPr>
      </w:pPr>
      <w:proofErr w:type="gramStart"/>
      <w:r w:rsidRPr="00324D2A">
        <w:rPr>
          <w:bCs/>
          <w:sz w:val="28"/>
          <w:szCs w:val="28"/>
        </w:rPr>
        <w:t>(TS No.</w:t>
      </w:r>
      <w:proofErr w:type="gramEnd"/>
      <w:r w:rsidRPr="00324D2A">
        <w:rPr>
          <w:bCs/>
          <w:sz w:val="28"/>
          <w:szCs w:val="28"/>
        </w:rPr>
        <w:t xml:space="preserve"> </w:t>
      </w:r>
      <w:proofErr w:type="gramStart"/>
      <w:r w:rsidR="00901283">
        <w:rPr>
          <w:bCs/>
          <w:sz w:val="28"/>
          <w:szCs w:val="28"/>
        </w:rPr>
        <w:t>:</w:t>
      </w:r>
      <w:r w:rsidRPr="00324D2A">
        <w:rPr>
          <w:bCs/>
          <w:sz w:val="28"/>
          <w:szCs w:val="28"/>
        </w:rPr>
        <w:t>CET</w:t>
      </w:r>
      <w:proofErr w:type="gramEnd"/>
      <w:r w:rsidRPr="00324D2A">
        <w:rPr>
          <w:bCs/>
          <w:sz w:val="28"/>
          <w:szCs w:val="28"/>
        </w:rPr>
        <w:t>/</w:t>
      </w:r>
      <w:r w:rsidRPr="00324D2A">
        <w:rPr>
          <w:bCs/>
          <w:sz w:val="28"/>
          <w:szCs w:val="28"/>
        </w:rPr>
        <w:tab/>
      </w:r>
      <w:r w:rsidRPr="00324D2A">
        <w:rPr>
          <w:bCs/>
          <w:sz w:val="28"/>
          <w:szCs w:val="28"/>
        </w:rPr>
        <w:tab/>
      </w:r>
      <w:r w:rsidRPr="00324D2A">
        <w:rPr>
          <w:bCs/>
          <w:sz w:val="28"/>
          <w:szCs w:val="28"/>
        </w:rPr>
        <w:tab/>
      </w:r>
      <w:r w:rsidRPr="00324D2A">
        <w:rPr>
          <w:bCs/>
          <w:sz w:val="28"/>
          <w:szCs w:val="28"/>
        </w:rPr>
        <w:tab/>
      </w:r>
      <w:r w:rsidRPr="00324D2A">
        <w:rPr>
          <w:bCs/>
          <w:sz w:val="28"/>
          <w:szCs w:val="28"/>
        </w:rPr>
        <w:tab/>
      </w:r>
      <w:r w:rsidR="00901283">
        <w:rPr>
          <w:bCs/>
          <w:sz w:val="28"/>
          <w:szCs w:val="28"/>
        </w:rPr>
        <w:t>,Month Year</w:t>
      </w:r>
      <w:r w:rsidRPr="00324D2A">
        <w:rPr>
          <w:bCs/>
          <w:sz w:val="28"/>
          <w:szCs w:val="28"/>
        </w:rPr>
        <w:t>)</w:t>
      </w:r>
    </w:p>
    <w:p w:rsidR="00977008" w:rsidRPr="00324D2A" w:rsidRDefault="00977008" w:rsidP="00977008">
      <w:pPr>
        <w:ind w:left="2171" w:hanging="731"/>
        <w:jc w:val="both"/>
        <w:rPr>
          <w:bCs/>
          <w:sz w:val="24"/>
          <w:szCs w:val="24"/>
        </w:rPr>
      </w:pPr>
    </w:p>
    <w:p w:rsidR="00977008" w:rsidRPr="00324D2A" w:rsidRDefault="00977008" w:rsidP="00977008">
      <w:pPr>
        <w:ind w:left="720" w:hanging="720"/>
        <w:jc w:val="both"/>
        <w:rPr>
          <w:bCs/>
          <w:sz w:val="24"/>
          <w:szCs w:val="24"/>
        </w:rPr>
      </w:pPr>
      <w:r w:rsidRPr="008F00A5">
        <w:rPr>
          <w:b/>
          <w:sz w:val="24"/>
          <w:szCs w:val="24"/>
        </w:rPr>
        <w:t>1.0</w:t>
      </w:r>
      <w:r w:rsidRPr="00324D2A">
        <w:rPr>
          <w:bCs/>
          <w:sz w:val="24"/>
          <w:szCs w:val="24"/>
        </w:rPr>
        <w:tab/>
      </w:r>
      <w:r w:rsidRPr="00FF04EB">
        <w:rPr>
          <w:b/>
          <w:bCs/>
          <w:sz w:val="24"/>
          <w:szCs w:val="24"/>
        </w:rPr>
        <w:t>BACKGROUND</w:t>
      </w:r>
    </w:p>
    <w:p w:rsidR="00977008" w:rsidRPr="00173AAF" w:rsidRDefault="00977008" w:rsidP="00977008">
      <w:pPr>
        <w:pStyle w:val="Text01"/>
        <w:spacing w:before="120"/>
        <w:rPr>
          <w:rFonts w:ascii="Franklin Gothic Heavy" w:hAnsi="Franklin Gothic Heavy"/>
          <w:bCs/>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F00A5">
        <w:rPr>
          <w:b/>
          <w:szCs w:val="24"/>
        </w:rPr>
        <w:t>1.1</w:t>
      </w:r>
      <w:r w:rsidRPr="00324D2A">
        <w:rPr>
          <w:bCs/>
          <w:szCs w:val="24"/>
        </w:rPr>
        <w:tab/>
        <w:t xml:space="preserve">The subject TS was prepared by CET and was subsequently tendered out by (Name of Plant) on ……..vide NIT no ……The scope of work, as specified in the TS, covers ……………………………………….  TOD was </w:t>
      </w:r>
      <w:r w:rsidRPr="00223302">
        <w:rPr>
          <w:bCs/>
          <w:szCs w:val="24"/>
        </w:rPr>
        <w:t>………...</w:t>
      </w:r>
      <w:r w:rsidR="005605E6" w:rsidRPr="00223302">
        <w:rPr>
          <w:bCs/>
          <w:szCs w:val="24"/>
        </w:rPr>
        <w:t xml:space="preserve"> (</w:t>
      </w:r>
      <w:proofErr w:type="gramStart"/>
      <w:r w:rsidR="005605E6" w:rsidRPr="00223302">
        <w:rPr>
          <w:bCs/>
          <w:szCs w:val="24"/>
        </w:rPr>
        <w:t>in</w:t>
      </w:r>
      <w:proofErr w:type="gramEnd"/>
      <w:r w:rsidR="005605E6" w:rsidRPr="00223302">
        <w:rPr>
          <w:bCs/>
          <w:szCs w:val="24"/>
        </w:rPr>
        <w:t xml:space="preserve"> case of TOD extension, </w:t>
      </w:r>
      <w:r w:rsidR="00556F4A" w:rsidRPr="00223302">
        <w:rPr>
          <w:bCs/>
          <w:szCs w:val="24"/>
        </w:rPr>
        <w:t>final date of TOD to be mentioned</w:t>
      </w:r>
      <w:r w:rsidR="005605E6" w:rsidRPr="00223302">
        <w:rPr>
          <w:bCs/>
          <w:szCs w:val="24"/>
        </w:rPr>
        <w:t>)</w:t>
      </w:r>
    </w:p>
    <w:p w:rsidR="00977008" w:rsidRDefault="00977008" w:rsidP="00977008">
      <w:pPr>
        <w:pStyle w:val="Text01"/>
        <w:spacing w:before="120"/>
        <w:rPr>
          <w:bCs/>
          <w:szCs w:val="24"/>
        </w:rPr>
      </w:pPr>
      <w:r w:rsidRPr="008F00A5">
        <w:rPr>
          <w:b/>
          <w:szCs w:val="24"/>
        </w:rPr>
        <w:t>1.2</w:t>
      </w:r>
      <w:r w:rsidRPr="00324D2A">
        <w:rPr>
          <w:bCs/>
          <w:szCs w:val="24"/>
        </w:rPr>
        <w:tab/>
        <w:t xml:space="preserve">Bids from following (  ) </w:t>
      </w:r>
      <w:r w:rsidR="000737D2" w:rsidRPr="00324D2A">
        <w:rPr>
          <w:bCs/>
          <w:szCs w:val="24"/>
        </w:rPr>
        <w:t>b</w:t>
      </w:r>
      <w:r w:rsidRPr="00324D2A">
        <w:rPr>
          <w:bCs/>
          <w:szCs w:val="24"/>
        </w:rPr>
        <w:t xml:space="preserve">idders were received by (Name of Plant). Offers were opened on ……… and offers were forwarded to CET for evaluation of </w:t>
      </w:r>
      <w:r w:rsidR="00FF04EB" w:rsidRPr="00324D2A">
        <w:rPr>
          <w:bCs/>
          <w:szCs w:val="24"/>
        </w:rPr>
        <w:t xml:space="preserve">technical part </w:t>
      </w:r>
      <w:r w:rsidRPr="00324D2A">
        <w:rPr>
          <w:bCs/>
          <w:szCs w:val="24"/>
        </w:rPr>
        <w:t>vide letter no. …..…. Dated …</w:t>
      </w:r>
      <w:proofErr w:type="gramStart"/>
      <w:r w:rsidRPr="00324D2A">
        <w:rPr>
          <w:bCs/>
          <w:szCs w:val="24"/>
        </w:rPr>
        <w:t>... .</w:t>
      </w:r>
      <w:r w:rsidR="00FF04EB">
        <w:rPr>
          <w:bCs/>
          <w:szCs w:val="24"/>
        </w:rPr>
        <w:t>which</w:t>
      </w:r>
      <w:proofErr w:type="gramEnd"/>
      <w:r w:rsidR="00FF04EB">
        <w:rPr>
          <w:bCs/>
          <w:szCs w:val="24"/>
        </w:rPr>
        <w:t xml:space="preserve"> were received in CET on ……..</w:t>
      </w:r>
    </w:p>
    <w:p w:rsidR="00FF04EB" w:rsidRPr="00324D2A" w:rsidRDefault="00FF04EB" w:rsidP="00977008">
      <w:pPr>
        <w:pStyle w:val="Text01"/>
        <w:spacing w:before="120"/>
        <w:rPr>
          <w:bCs/>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969"/>
        <w:gridCol w:w="3870"/>
      </w:tblGrid>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Sl. No.</w:t>
            </w:r>
          </w:p>
        </w:tc>
        <w:tc>
          <w:tcPr>
            <w:tcW w:w="3969" w:type="dxa"/>
          </w:tcPr>
          <w:p w:rsidR="00977008" w:rsidRPr="00324D2A" w:rsidRDefault="00977008" w:rsidP="004E7295">
            <w:pPr>
              <w:jc w:val="both"/>
              <w:rPr>
                <w:bCs/>
                <w:sz w:val="24"/>
                <w:szCs w:val="24"/>
              </w:rPr>
            </w:pPr>
            <w:r w:rsidRPr="00324D2A">
              <w:rPr>
                <w:bCs/>
                <w:sz w:val="24"/>
                <w:szCs w:val="24"/>
              </w:rPr>
              <w:t>Bidder</w:t>
            </w:r>
          </w:p>
        </w:tc>
        <w:tc>
          <w:tcPr>
            <w:tcW w:w="3870" w:type="dxa"/>
          </w:tcPr>
          <w:p w:rsidR="00977008" w:rsidRPr="00324D2A" w:rsidRDefault="00977008" w:rsidP="004E7295">
            <w:pPr>
              <w:jc w:val="both"/>
              <w:rPr>
                <w:bCs/>
                <w:sz w:val="24"/>
                <w:szCs w:val="24"/>
              </w:rPr>
            </w:pPr>
            <w:r w:rsidRPr="00324D2A">
              <w:rPr>
                <w:bCs/>
                <w:sz w:val="24"/>
                <w:szCs w:val="24"/>
              </w:rPr>
              <w:t>Reference no. &amp; date</w:t>
            </w:r>
          </w:p>
        </w:tc>
      </w:tr>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1.</w:t>
            </w:r>
          </w:p>
        </w:tc>
        <w:tc>
          <w:tcPr>
            <w:tcW w:w="3969" w:type="dxa"/>
          </w:tcPr>
          <w:p w:rsidR="00977008" w:rsidRPr="00324D2A" w:rsidRDefault="00977008" w:rsidP="004E7295">
            <w:pPr>
              <w:jc w:val="both"/>
              <w:rPr>
                <w:bCs/>
                <w:sz w:val="24"/>
                <w:szCs w:val="24"/>
              </w:rPr>
            </w:pPr>
            <w:r w:rsidRPr="00324D2A">
              <w:rPr>
                <w:bCs/>
                <w:sz w:val="24"/>
                <w:szCs w:val="24"/>
              </w:rPr>
              <w:t>(Names of bidders to be in alphabetical order)</w:t>
            </w:r>
          </w:p>
          <w:p w:rsidR="00977008" w:rsidRPr="00324D2A" w:rsidRDefault="00977008" w:rsidP="004E7295">
            <w:pPr>
              <w:jc w:val="both"/>
              <w:rPr>
                <w:bCs/>
                <w:sz w:val="24"/>
                <w:szCs w:val="24"/>
              </w:rPr>
            </w:pPr>
            <w:r w:rsidRPr="00324D2A">
              <w:rPr>
                <w:bCs/>
                <w:sz w:val="24"/>
                <w:szCs w:val="24"/>
              </w:rPr>
              <w:t>(Same order to be maintained throughout the document)</w:t>
            </w:r>
          </w:p>
        </w:tc>
        <w:tc>
          <w:tcPr>
            <w:tcW w:w="3870" w:type="dxa"/>
          </w:tcPr>
          <w:p w:rsidR="00977008" w:rsidRPr="00324D2A" w:rsidRDefault="00977008" w:rsidP="004E7295">
            <w:pPr>
              <w:jc w:val="center"/>
              <w:rPr>
                <w:bCs/>
                <w:sz w:val="24"/>
                <w:szCs w:val="24"/>
              </w:rPr>
            </w:pPr>
          </w:p>
        </w:tc>
      </w:tr>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2.</w:t>
            </w:r>
          </w:p>
        </w:tc>
        <w:tc>
          <w:tcPr>
            <w:tcW w:w="3969" w:type="dxa"/>
          </w:tcPr>
          <w:p w:rsidR="00977008" w:rsidRPr="00324D2A" w:rsidRDefault="00977008" w:rsidP="004E7295">
            <w:pPr>
              <w:jc w:val="both"/>
              <w:rPr>
                <w:bCs/>
                <w:sz w:val="24"/>
                <w:szCs w:val="24"/>
              </w:rPr>
            </w:pPr>
          </w:p>
        </w:tc>
        <w:tc>
          <w:tcPr>
            <w:tcW w:w="3870" w:type="dxa"/>
          </w:tcPr>
          <w:p w:rsidR="00977008" w:rsidRPr="00324D2A" w:rsidRDefault="00977008" w:rsidP="004E7295">
            <w:pPr>
              <w:jc w:val="center"/>
              <w:rPr>
                <w:bCs/>
                <w:sz w:val="24"/>
                <w:szCs w:val="24"/>
              </w:rPr>
            </w:pPr>
          </w:p>
        </w:tc>
      </w:tr>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3.</w:t>
            </w:r>
          </w:p>
        </w:tc>
        <w:tc>
          <w:tcPr>
            <w:tcW w:w="3969" w:type="dxa"/>
          </w:tcPr>
          <w:p w:rsidR="00977008" w:rsidRPr="00324D2A" w:rsidRDefault="00977008" w:rsidP="004E7295">
            <w:pPr>
              <w:jc w:val="both"/>
              <w:rPr>
                <w:bCs/>
                <w:sz w:val="24"/>
                <w:szCs w:val="24"/>
              </w:rPr>
            </w:pPr>
          </w:p>
        </w:tc>
        <w:tc>
          <w:tcPr>
            <w:tcW w:w="3870" w:type="dxa"/>
          </w:tcPr>
          <w:p w:rsidR="00977008" w:rsidRPr="00324D2A" w:rsidRDefault="00977008" w:rsidP="004E7295">
            <w:pPr>
              <w:jc w:val="center"/>
              <w:rPr>
                <w:bCs/>
                <w:sz w:val="24"/>
                <w:szCs w:val="24"/>
              </w:rPr>
            </w:pPr>
          </w:p>
        </w:tc>
      </w:tr>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4.</w:t>
            </w:r>
          </w:p>
        </w:tc>
        <w:tc>
          <w:tcPr>
            <w:tcW w:w="3969" w:type="dxa"/>
          </w:tcPr>
          <w:p w:rsidR="00977008" w:rsidRPr="00324D2A" w:rsidRDefault="00977008" w:rsidP="004E7295">
            <w:pPr>
              <w:jc w:val="both"/>
              <w:rPr>
                <w:bCs/>
                <w:sz w:val="24"/>
                <w:szCs w:val="24"/>
              </w:rPr>
            </w:pPr>
            <w:r w:rsidRPr="00324D2A">
              <w:rPr>
                <w:bCs/>
                <w:sz w:val="24"/>
                <w:szCs w:val="24"/>
              </w:rPr>
              <w:t>Consortium of..... &amp;. ......</w:t>
            </w:r>
          </w:p>
          <w:p w:rsidR="00977008" w:rsidRPr="00324D2A" w:rsidRDefault="00977008" w:rsidP="005605E6">
            <w:pPr>
              <w:jc w:val="both"/>
              <w:rPr>
                <w:bCs/>
                <w:sz w:val="24"/>
                <w:szCs w:val="24"/>
              </w:rPr>
            </w:pPr>
            <w:r w:rsidRPr="00324D2A">
              <w:rPr>
                <w:bCs/>
                <w:sz w:val="24"/>
                <w:szCs w:val="24"/>
              </w:rPr>
              <w:t>(Hereafter referred as</w:t>
            </w:r>
            <w:r w:rsidR="005605E6">
              <w:rPr>
                <w:bCs/>
                <w:sz w:val="24"/>
                <w:szCs w:val="24"/>
              </w:rPr>
              <w:t xml:space="preserve"> </w:t>
            </w:r>
            <w:r w:rsidRPr="00324D2A">
              <w:rPr>
                <w:bCs/>
                <w:sz w:val="24"/>
                <w:szCs w:val="24"/>
              </w:rPr>
              <w:t>....&amp; Consortium)</w:t>
            </w:r>
          </w:p>
        </w:tc>
        <w:tc>
          <w:tcPr>
            <w:tcW w:w="3870" w:type="dxa"/>
          </w:tcPr>
          <w:p w:rsidR="00977008" w:rsidRPr="00324D2A" w:rsidRDefault="00977008" w:rsidP="004E7295">
            <w:pPr>
              <w:jc w:val="center"/>
              <w:rPr>
                <w:bCs/>
                <w:sz w:val="24"/>
                <w:szCs w:val="24"/>
              </w:rPr>
            </w:pPr>
          </w:p>
        </w:tc>
      </w:tr>
    </w:tbl>
    <w:p w:rsidR="00977008" w:rsidRPr="00324D2A" w:rsidRDefault="00977008" w:rsidP="00977008">
      <w:pPr>
        <w:pStyle w:val="Text01"/>
        <w:spacing w:before="120"/>
        <w:rPr>
          <w:bCs/>
          <w:szCs w:val="24"/>
          <w:u w:val="single"/>
        </w:rPr>
      </w:pPr>
      <w:r w:rsidRPr="008F00A5">
        <w:rPr>
          <w:b/>
          <w:szCs w:val="24"/>
        </w:rPr>
        <w:t>1.3</w:t>
      </w:r>
      <w:r w:rsidRPr="00324D2A">
        <w:rPr>
          <w:bCs/>
          <w:szCs w:val="24"/>
        </w:rPr>
        <w:tab/>
        <w:t xml:space="preserve">The technical part of the bids </w:t>
      </w:r>
      <w:proofErr w:type="gramStart"/>
      <w:r w:rsidRPr="00324D2A">
        <w:rPr>
          <w:bCs/>
          <w:szCs w:val="24"/>
        </w:rPr>
        <w:t>were</w:t>
      </w:r>
      <w:proofErr w:type="gramEnd"/>
      <w:r w:rsidRPr="00324D2A">
        <w:rPr>
          <w:bCs/>
          <w:szCs w:val="24"/>
        </w:rPr>
        <w:t xml:space="preserve"> examined. After examining the bids, certain clarifications/ confirmations were needed for detailed evaluation</w:t>
      </w:r>
      <w:r w:rsidR="005605E6" w:rsidRPr="00223302">
        <w:rPr>
          <w:bCs/>
          <w:szCs w:val="24"/>
        </w:rPr>
        <w:t xml:space="preserve">. Queries for obtaining the clarifications were </w:t>
      </w:r>
      <w:r w:rsidRPr="00223302">
        <w:rPr>
          <w:bCs/>
          <w:szCs w:val="24"/>
        </w:rPr>
        <w:t>prepared by CET and submitted to (Name</w:t>
      </w:r>
      <w:r w:rsidRPr="00324D2A">
        <w:rPr>
          <w:bCs/>
          <w:szCs w:val="24"/>
        </w:rPr>
        <w:t xml:space="preserve"> of Plant</w:t>
      </w:r>
      <w:proofErr w:type="gramStart"/>
      <w:r w:rsidRPr="00324D2A">
        <w:rPr>
          <w:bCs/>
          <w:szCs w:val="24"/>
        </w:rPr>
        <w:t>)  /</w:t>
      </w:r>
      <w:proofErr w:type="gramEnd"/>
      <w:r w:rsidRPr="00324D2A">
        <w:rPr>
          <w:bCs/>
          <w:szCs w:val="24"/>
        </w:rPr>
        <w:t xml:space="preserve"> directly to the bidders with copies to Plants on …….. .</w:t>
      </w:r>
    </w:p>
    <w:p w:rsidR="00977008" w:rsidRPr="00324D2A" w:rsidRDefault="00977008" w:rsidP="00977008">
      <w:pPr>
        <w:pStyle w:val="Text01"/>
        <w:spacing w:before="120" w:after="240"/>
        <w:rPr>
          <w:bCs/>
          <w:szCs w:val="24"/>
        </w:rPr>
      </w:pPr>
      <w:r w:rsidRPr="008F00A5">
        <w:rPr>
          <w:b/>
          <w:szCs w:val="24"/>
        </w:rPr>
        <w:t>1.4</w:t>
      </w:r>
      <w:r w:rsidRPr="00324D2A">
        <w:rPr>
          <w:bCs/>
          <w:szCs w:val="24"/>
        </w:rPr>
        <w:tab/>
        <w:t>Clarifications from th</w:t>
      </w:r>
      <w:r w:rsidR="00901283">
        <w:rPr>
          <w:bCs/>
          <w:szCs w:val="24"/>
        </w:rPr>
        <w:t>e bidders were</w:t>
      </w:r>
      <w:r w:rsidRPr="00324D2A">
        <w:rPr>
          <w:bCs/>
          <w:szCs w:val="24"/>
        </w:rPr>
        <w:t xml:space="preserve"> received as indicated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969"/>
        <w:gridCol w:w="3870"/>
      </w:tblGrid>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Sl. No.</w:t>
            </w:r>
          </w:p>
        </w:tc>
        <w:tc>
          <w:tcPr>
            <w:tcW w:w="3969" w:type="dxa"/>
          </w:tcPr>
          <w:p w:rsidR="00977008" w:rsidRPr="00324D2A" w:rsidRDefault="00977008" w:rsidP="004E7295">
            <w:pPr>
              <w:jc w:val="both"/>
              <w:rPr>
                <w:bCs/>
                <w:sz w:val="24"/>
                <w:szCs w:val="24"/>
              </w:rPr>
            </w:pPr>
            <w:r w:rsidRPr="00324D2A">
              <w:rPr>
                <w:bCs/>
                <w:sz w:val="24"/>
                <w:szCs w:val="24"/>
              </w:rPr>
              <w:t>Bidder</w:t>
            </w:r>
          </w:p>
        </w:tc>
        <w:tc>
          <w:tcPr>
            <w:tcW w:w="3870" w:type="dxa"/>
          </w:tcPr>
          <w:p w:rsidR="00977008" w:rsidRPr="00324D2A" w:rsidRDefault="00977008" w:rsidP="004E7295">
            <w:pPr>
              <w:jc w:val="both"/>
              <w:rPr>
                <w:bCs/>
                <w:sz w:val="24"/>
                <w:szCs w:val="24"/>
              </w:rPr>
            </w:pPr>
            <w:r w:rsidRPr="00324D2A">
              <w:rPr>
                <w:bCs/>
                <w:sz w:val="24"/>
                <w:szCs w:val="24"/>
              </w:rPr>
              <w:t>Reference no. &amp; date</w:t>
            </w:r>
          </w:p>
        </w:tc>
      </w:tr>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1.</w:t>
            </w:r>
          </w:p>
        </w:tc>
        <w:tc>
          <w:tcPr>
            <w:tcW w:w="3969" w:type="dxa"/>
          </w:tcPr>
          <w:p w:rsidR="00977008" w:rsidRPr="00324D2A" w:rsidRDefault="00977008" w:rsidP="004E7295">
            <w:pPr>
              <w:jc w:val="both"/>
              <w:rPr>
                <w:bCs/>
                <w:sz w:val="24"/>
                <w:szCs w:val="24"/>
              </w:rPr>
            </w:pPr>
            <w:r w:rsidRPr="00324D2A">
              <w:rPr>
                <w:bCs/>
                <w:sz w:val="24"/>
                <w:szCs w:val="24"/>
              </w:rPr>
              <w:t>(Names of bidders to be in alphabetical order)</w:t>
            </w:r>
          </w:p>
          <w:p w:rsidR="00977008" w:rsidRPr="00324D2A" w:rsidRDefault="00977008" w:rsidP="004E7295">
            <w:pPr>
              <w:jc w:val="both"/>
              <w:rPr>
                <w:bCs/>
                <w:sz w:val="24"/>
                <w:szCs w:val="24"/>
              </w:rPr>
            </w:pPr>
            <w:r w:rsidRPr="00324D2A">
              <w:rPr>
                <w:bCs/>
                <w:sz w:val="24"/>
                <w:szCs w:val="24"/>
              </w:rPr>
              <w:t>(Same order to be maintained throughout the document)</w:t>
            </w:r>
          </w:p>
        </w:tc>
        <w:tc>
          <w:tcPr>
            <w:tcW w:w="3870" w:type="dxa"/>
          </w:tcPr>
          <w:p w:rsidR="00977008" w:rsidRPr="00324D2A" w:rsidRDefault="00977008" w:rsidP="004E7295">
            <w:pPr>
              <w:jc w:val="center"/>
              <w:rPr>
                <w:bCs/>
                <w:sz w:val="24"/>
                <w:szCs w:val="24"/>
              </w:rPr>
            </w:pPr>
          </w:p>
        </w:tc>
      </w:tr>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2.</w:t>
            </w:r>
          </w:p>
        </w:tc>
        <w:tc>
          <w:tcPr>
            <w:tcW w:w="3969" w:type="dxa"/>
          </w:tcPr>
          <w:p w:rsidR="00977008" w:rsidRPr="00324D2A" w:rsidRDefault="00977008" w:rsidP="004E7295">
            <w:pPr>
              <w:jc w:val="both"/>
              <w:rPr>
                <w:bCs/>
                <w:sz w:val="24"/>
                <w:szCs w:val="24"/>
              </w:rPr>
            </w:pPr>
          </w:p>
        </w:tc>
        <w:tc>
          <w:tcPr>
            <w:tcW w:w="3870" w:type="dxa"/>
          </w:tcPr>
          <w:p w:rsidR="00977008" w:rsidRPr="00324D2A" w:rsidRDefault="00977008" w:rsidP="004E7295">
            <w:pPr>
              <w:jc w:val="center"/>
              <w:rPr>
                <w:bCs/>
                <w:sz w:val="24"/>
                <w:szCs w:val="24"/>
              </w:rPr>
            </w:pPr>
          </w:p>
        </w:tc>
      </w:tr>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3.</w:t>
            </w:r>
          </w:p>
        </w:tc>
        <w:tc>
          <w:tcPr>
            <w:tcW w:w="3969" w:type="dxa"/>
          </w:tcPr>
          <w:p w:rsidR="00977008" w:rsidRPr="00324D2A" w:rsidRDefault="00977008" w:rsidP="004E7295">
            <w:pPr>
              <w:jc w:val="both"/>
              <w:rPr>
                <w:bCs/>
                <w:sz w:val="24"/>
                <w:szCs w:val="24"/>
              </w:rPr>
            </w:pPr>
          </w:p>
        </w:tc>
        <w:tc>
          <w:tcPr>
            <w:tcW w:w="3870" w:type="dxa"/>
          </w:tcPr>
          <w:p w:rsidR="00977008" w:rsidRPr="00324D2A" w:rsidRDefault="00977008" w:rsidP="004E7295">
            <w:pPr>
              <w:jc w:val="center"/>
              <w:rPr>
                <w:bCs/>
                <w:sz w:val="24"/>
                <w:szCs w:val="24"/>
              </w:rPr>
            </w:pPr>
          </w:p>
        </w:tc>
      </w:tr>
    </w:tbl>
    <w:p w:rsidR="00977008" w:rsidRPr="00324D2A" w:rsidRDefault="00977008" w:rsidP="00977008">
      <w:pPr>
        <w:pStyle w:val="Text01"/>
        <w:spacing w:before="120" w:after="240"/>
        <w:rPr>
          <w:bCs/>
          <w:szCs w:val="24"/>
        </w:rPr>
      </w:pPr>
      <w:r w:rsidRPr="008F00A5">
        <w:rPr>
          <w:b/>
          <w:szCs w:val="24"/>
        </w:rPr>
        <w:t>1.5</w:t>
      </w:r>
      <w:r w:rsidRPr="00324D2A">
        <w:rPr>
          <w:bCs/>
          <w:szCs w:val="24"/>
        </w:rPr>
        <w:tab/>
        <w:t xml:space="preserve">Subsequently, Tender Discussions were held at ……….. </w:t>
      </w:r>
      <w:proofErr w:type="gramStart"/>
      <w:r w:rsidRPr="00324D2A">
        <w:rPr>
          <w:bCs/>
          <w:szCs w:val="24"/>
        </w:rPr>
        <w:t>with</w:t>
      </w:r>
      <w:proofErr w:type="gramEnd"/>
      <w:r w:rsidRPr="00324D2A">
        <w:rPr>
          <w:bCs/>
          <w:szCs w:val="24"/>
        </w:rPr>
        <w:t xml:space="preserve"> the ……. </w:t>
      </w:r>
      <w:r w:rsidR="00810CE9" w:rsidRPr="00324D2A">
        <w:rPr>
          <w:bCs/>
          <w:szCs w:val="24"/>
        </w:rPr>
        <w:t>b</w:t>
      </w:r>
      <w:r w:rsidRPr="00324D2A">
        <w:rPr>
          <w:bCs/>
          <w:szCs w:val="24"/>
        </w:rPr>
        <w:t xml:space="preserve">idders as per the following schedule: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095"/>
        <w:gridCol w:w="3744"/>
      </w:tblGrid>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Sl. No.</w:t>
            </w:r>
          </w:p>
        </w:tc>
        <w:tc>
          <w:tcPr>
            <w:tcW w:w="4095" w:type="dxa"/>
          </w:tcPr>
          <w:p w:rsidR="00977008" w:rsidRPr="00324D2A" w:rsidRDefault="00977008" w:rsidP="004E7295">
            <w:pPr>
              <w:jc w:val="both"/>
              <w:rPr>
                <w:bCs/>
                <w:sz w:val="24"/>
                <w:szCs w:val="24"/>
              </w:rPr>
            </w:pPr>
            <w:r w:rsidRPr="00324D2A">
              <w:rPr>
                <w:bCs/>
                <w:sz w:val="24"/>
                <w:szCs w:val="24"/>
              </w:rPr>
              <w:t>Bidder</w:t>
            </w:r>
          </w:p>
        </w:tc>
        <w:tc>
          <w:tcPr>
            <w:tcW w:w="3744" w:type="dxa"/>
          </w:tcPr>
          <w:p w:rsidR="00977008" w:rsidRPr="00324D2A" w:rsidRDefault="00977008" w:rsidP="004E7295">
            <w:pPr>
              <w:jc w:val="both"/>
              <w:rPr>
                <w:bCs/>
                <w:sz w:val="24"/>
                <w:szCs w:val="24"/>
              </w:rPr>
            </w:pPr>
            <w:r w:rsidRPr="00324D2A">
              <w:rPr>
                <w:bCs/>
                <w:sz w:val="24"/>
                <w:szCs w:val="24"/>
              </w:rPr>
              <w:t>Date of Tender discussion</w:t>
            </w:r>
          </w:p>
        </w:tc>
      </w:tr>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1.</w:t>
            </w:r>
          </w:p>
        </w:tc>
        <w:tc>
          <w:tcPr>
            <w:tcW w:w="4095" w:type="dxa"/>
          </w:tcPr>
          <w:p w:rsidR="00977008" w:rsidRPr="00324D2A" w:rsidRDefault="00977008" w:rsidP="004E7295">
            <w:pPr>
              <w:jc w:val="both"/>
              <w:rPr>
                <w:bCs/>
                <w:sz w:val="24"/>
                <w:szCs w:val="24"/>
              </w:rPr>
            </w:pPr>
          </w:p>
        </w:tc>
        <w:tc>
          <w:tcPr>
            <w:tcW w:w="3744" w:type="dxa"/>
          </w:tcPr>
          <w:p w:rsidR="00977008" w:rsidRPr="00324D2A" w:rsidRDefault="00977008" w:rsidP="004E7295">
            <w:pPr>
              <w:jc w:val="center"/>
              <w:rPr>
                <w:bCs/>
                <w:sz w:val="24"/>
                <w:szCs w:val="24"/>
              </w:rPr>
            </w:pPr>
          </w:p>
        </w:tc>
      </w:tr>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lastRenderedPageBreak/>
              <w:t>2.</w:t>
            </w:r>
          </w:p>
        </w:tc>
        <w:tc>
          <w:tcPr>
            <w:tcW w:w="4095" w:type="dxa"/>
          </w:tcPr>
          <w:p w:rsidR="00977008" w:rsidRPr="00324D2A" w:rsidRDefault="00977008" w:rsidP="004E7295">
            <w:pPr>
              <w:jc w:val="both"/>
              <w:rPr>
                <w:bCs/>
                <w:sz w:val="24"/>
                <w:szCs w:val="24"/>
              </w:rPr>
            </w:pPr>
          </w:p>
        </w:tc>
        <w:tc>
          <w:tcPr>
            <w:tcW w:w="3744" w:type="dxa"/>
          </w:tcPr>
          <w:p w:rsidR="00977008" w:rsidRPr="00324D2A" w:rsidRDefault="00977008" w:rsidP="004E7295">
            <w:pPr>
              <w:jc w:val="center"/>
              <w:rPr>
                <w:bCs/>
                <w:sz w:val="24"/>
                <w:szCs w:val="24"/>
              </w:rPr>
            </w:pPr>
          </w:p>
        </w:tc>
      </w:tr>
      <w:tr w:rsidR="00977008" w:rsidRPr="00324D2A" w:rsidTr="004E7295">
        <w:tc>
          <w:tcPr>
            <w:tcW w:w="992" w:type="dxa"/>
          </w:tcPr>
          <w:p w:rsidR="00977008" w:rsidRPr="00324D2A" w:rsidRDefault="00977008" w:rsidP="004E7295">
            <w:pPr>
              <w:jc w:val="both"/>
              <w:rPr>
                <w:bCs/>
                <w:sz w:val="24"/>
                <w:szCs w:val="24"/>
              </w:rPr>
            </w:pPr>
            <w:r w:rsidRPr="00324D2A">
              <w:rPr>
                <w:bCs/>
                <w:sz w:val="24"/>
                <w:szCs w:val="24"/>
              </w:rPr>
              <w:t>3.</w:t>
            </w:r>
          </w:p>
        </w:tc>
        <w:tc>
          <w:tcPr>
            <w:tcW w:w="4095" w:type="dxa"/>
          </w:tcPr>
          <w:p w:rsidR="00977008" w:rsidRPr="00324D2A" w:rsidRDefault="00977008" w:rsidP="004E7295">
            <w:pPr>
              <w:jc w:val="both"/>
              <w:rPr>
                <w:bCs/>
                <w:sz w:val="24"/>
                <w:szCs w:val="24"/>
              </w:rPr>
            </w:pPr>
          </w:p>
        </w:tc>
        <w:tc>
          <w:tcPr>
            <w:tcW w:w="3744" w:type="dxa"/>
          </w:tcPr>
          <w:p w:rsidR="00977008" w:rsidRPr="00324D2A" w:rsidRDefault="00977008" w:rsidP="004E7295">
            <w:pPr>
              <w:jc w:val="center"/>
              <w:rPr>
                <w:bCs/>
                <w:sz w:val="24"/>
                <w:szCs w:val="24"/>
              </w:rPr>
            </w:pPr>
          </w:p>
        </w:tc>
      </w:tr>
    </w:tbl>
    <w:p w:rsidR="00977008" w:rsidRPr="00324D2A" w:rsidRDefault="00977008" w:rsidP="00977008">
      <w:pPr>
        <w:spacing w:before="240"/>
        <w:ind w:left="720"/>
        <w:jc w:val="both"/>
        <w:rPr>
          <w:bCs/>
          <w:sz w:val="24"/>
          <w:szCs w:val="24"/>
        </w:rPr>
      </w:pPr>
      <w:r w:rsidRPr="00324D2A">
        <w:rPr>
          <w:bCs/>
          <w:sz w:val="24"/>
          <w:szCs w:val="24"/>
        </w:rPr>
        <w:t xml:space="preserve">The bids were discussed, clarifications provided and agreed points were recorded as </w:t>
      </w:r>
      <w:r w:rsidR="008F00A5">
        <w:rPr>
          <w:bCs/>
          <w:sz w:val="24"/>
          <w:szCs w:val="24"/>
        </w:rPr>
        <w:t>MOM</w:t>
      </w:r>
      <w:r w:rsidRPr="00324D2A">
        <w:rPr>
          <w:bCs/>
          <w:sz w:val="24"/>
          <w:szCs w:val="24"/>
        </w:rPr>
        <w:t xml:space="preserve"> during the tender discussions.</w:t>
      </w:r>
    </w:p>
    <w:p w:rsidR="00977008" w:rsidRPr="00324D2A" w:rsidRDefault="00977008" w:rsidP="00977008">
      <w:pPr>
        <w:pStyle w:val="Text01"/>
        <w:spacing w:before="120"/>
        <w:rPr>
          <w:bCs/>
          <w:szCs w:val="24"/>
        </w:rPr>
      </w:pPr>
      <w:r w:rsidRPr="008F00A5">
        <w:rPr>
          <w:b/>
          <w:szCs w:val="24"/>
        </w:rPr>
        <w:t>1.5</w:t>
      </w:r>
      <w:r w:rsidRPr="00324D2A">
        <w:rPr>
          <w:bCs/>
          <w:szCs w:val="24"/>
        </w:rPr>
        <w:tab/>
        <w:t xml:space="preserve">Subsequently, clarifications/ confirmations on balance points were submitted by the Bidders which was received in CET as indicated below </w:t>
      </w:r>
    </w:p>
    <w:p w:rsidR="00977008" w:rsidRPr="00324D2A" w:rsidRDefault="00977008" w:rsidP="00977008">
      <w:pPr>
        <w:pStyle w:val="Text01"/>
        <w:spacing w:before="120"/>
        <w:rPr>
          <w:bCs/>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2811"/>
        <w:gridCol w:w="2610"/>
        <w:gridCol w:w="2610"/>
      </w:tblGrid>
      <w:tr w:rsidR="00977008" w:rsidRPr="00324D2A" w:rsidTr="004E7295">
        <w:tc>
          <w:tcPr>
            <w:tcW w:w="0" w:type="auto"/>
          </w:tcPr>
          <w:p w:rsidR="00977008" w:rsidRPr="00324D2A" w:rsidRDefault="00977008" w:rsidP="004E7295">
            <w:pPr>
              <w:jc w:val="both"/>
              <w:rPr>
                <w:bCs/>
                <w:sz w:val="24"/>
                <w:szCs w:val="24"/>
              </w:rPr>
            </w:pPr>
            <w:r w:rsidRPr="00324D2A">
              <w:rPr>
                <w:bCs/>
                <w:sz w:val="24"/>
                <w:szCs w:val="24"/>
              </w:rPr>
              <w:t>Sl. No.</w:t>
            </w:r>
          </w:p>
        </w:tc>
        <w:tc>
          <w:tcPr>
            <w:tcW w:w="2811" w:type="dxa"/>
          </w:tcPr>
          <w:p w:rsidR="00977008" w:rsidRPr="00324D2A" w:rsidRDefault="00977008" w:rsidP="004E7295">
            <w:pPr>
              <w:jc w:val="both"/>
              <w:rPr>
                <w:bCs/>
                <w:sz w:val="24"/>
                <w:szCs w:val="24"/>
              </w:rPr>
            </w:pPr>
            <w:r w:rsidRPr="00324D2A">
              <w:rPr>
                <w:bCs/>
                <w:sz w:val="24"/>
                <w:szCs w:val="24"/>
              </w:rPr>
              <w:t>Bidder</w:t>
            </w:r>
          </w:p>
        </w:tc>
        <w:tc>
          <w:tcPr>
            <w:tcW w:w="2610" w:type="dxa"/>
          </w:tcPr>
          <w:p w:rsidR="00977008" w:rsidRPr="00324D2A" w:rsidRDefault="00977008" w:rsidP="004E7295">
            <w:pPr>
              <w:jc w:val="both"/>
              <w:rPr>
                <w:bCs/>
                <w:sz w:val="24"/>
                <w:szCs w:val="24"/>
              </w:rPr>
            </w:pPr>
            <w:r w:rsidRPr="00324D2A">
              <w:rPr>
                <w:bCs/>
                <w:sz w:val="24"/>
                <w:szCs w:val="24"/>
              </w:rPr>
              <w:t xml:space="preserve">Ref. No. and Date </w:t>
            </w:r>
          </w:p>
        </w:tc>
        <w:tc>
          <w:tcPr>
            <w:tcW w:w="2610" w:type="dxa"/>
          </w:tcPr>
          <w:p w:rsidR="00977008" w:rsidRPr="00324D2A" w:rsidRDefault="00977008" w:rsidP="004E7295">
            <w:pPr>
              <w:jc w:val="both"/>
              <w:rPr>
                <w:bCs/>
                <w:sz w:val="24"/>
                <w:szCs w:val="24"/>
              </w:rPr>
            </w:pPr>
            <w:r w:rsidRPr="00324D2A">
              <w:rPr>
                <w:bCs/>
                <w:sz w:val="24"/>
                <w:szCs w:val="24"/>
              </w:rPr>
              <w:t>Date of receipt in CET</w:t>
            </w:r>
          </w:p>
        </w:tc>
      </w:tr>
      <w:tr w:rsidR="00977008" w:rsidRPr="00324D2A" w:rsidTr="004E7295">
        <w:trPr>
          <w:cantSplit/>
        </w:trPr>
        <w:tc>
          <w:tcPr>
            <w:tcW w:w="0" w:type="auto"/>
          </w:tcPr>
          <w:p w:rsidR="00977008" w:rsidRPr="00324D2A" w:rsidRDefault="00977008" w:rsidP="004E7295">
            <w:pPr>
              <w:jc w:val="both"/>
              <w:rPr>
                <w:bCs/>
                <w:sz w:val="24"/>
                <w:szCs w:val="24"/>
              </w:rPr>
            </w:pPr>
            <w:r w:rsidRPr="00324D2A">
              <w:rPr>
                <w:bCs/>
                <w:sz w:val="24"/>
                <w:szCs w:val="24"/>
              </w:rPr>
              <w:t>1.</w:t>
            </w:r>
          </w:p>
        </w:tc>
        <w:tc>
          <w:tcPr>
            <w:tcW w:w="2811" w:type="dxa"/>
          </w:tcPr>
          <w:p w:rsidR="00977008" w:rsidRPr="00324D2A" w:rsidRDefault="00977008" w:rsidP="004E7295">
            <w:pPr>
              <w:jc w:val="both"/>
              <w:rPr>
                <w:bCs/>
                <w:sz w:val="24"/>
                <w:szCs w:val="24"/>
              </w:rPr>
            </w:pPr>
          </w:p>
        </w:tc>
        <w:tc>
          <w:tcPr>
            <w:tcW w:w="2610" w:type="dxa"/>
          </w:tcPr>
          <w:p w:rsidR="00977008" w:rsidRPr="00324D2A" w:rsidRDefault="00977008" w:rsidP="004E7295">
            <w:pPr>
              <w:jc w:val="both"/>
              <w:rPr>
                <w:bCs/>
                <w:sz w:val="24"/>
                <w:szCs w:val="24"/>
              </w:rPr>
            </w:pPr>
          </w:p>
        </w:tc>
        <w:tc>
          <w:tcPr>
            <w:tcW w:w="2610" w:type="dxa"/>
          </w:tcPr>
          <w:p w:rsidR="00977008" w:rsidRPr="00324D2A" w:rsidRDefault="00977008" w:rsidP="004E7295">
            <w:pPr>
              <w:jc w:val="both"/>
              <w:rPr>
                <w:bCs/>
                <w:sz w:val="24"/>
                <w:szCs w:val="24"/>
              </w:rPr>
            </w:pPr>
          </w:p>
        </w:tc>
      </w:tr>
      <w:tr w:rsidR="00977008" w:rsidRPr="00324D2A" w:rsidTr="004E7295">
        <w:tc>
          <w:tcPr>
            <w:tcW w:w="0" w:type="auto"/>
          </w:tcPr>
          <w:p w:rsidR="00977008" w:rsidRPr="00324D2A" w:rsidRDefault="00977008" w:rsidP="004E7295">
            <w:pPr>
              <w:jc w:val="both"/>
              <w:rPr>
                <w:bCs/>
                <w:sz w:val="24"/>
                <w:szCs w:val="24"/>
              </w:rPr>
            </w:pPr>
            <w:r w:rsidRPr="00324D2A">
              <w:rPr>
                <w:bCs/>
                <w:sz w:val="24"/>
                <w:szCs w:val="24"/>
              </w:rPr>
              <w:t>2.</w:t>
            </w:r>
          </w:p>
        </w:tc>
        <w:tc>
          <w:tcPr>
            <w:tcW w:w="2811" w:type="dxa"/>
          </w:tcPr>
          <w:p w:rsidR="00977008" w:rsidRPr="00324D2A" w:rsidRDefault="00977008" w:rsidP="004E7295">
            <w:pPr>
              <w:jc w:val="both"/>
              <w:rPr>
                <w:bCs/>
                <w:sz w:val="24"/>
                <w:szCs w:val="24"/>
              </w:rPr>
            </w:pPr>
          </w:p>
        </w:tc>
        <w:tc>
          <w:tcPr>
            <w:tcW w:w="2610" w:type="dxa"/>
          </w:tcPr>
          <w:p w:rsidR="00977008" w:rsidRPr="00324D2A" w:rsidRDefault="00977008" w:rsidP="004E7295">
            <w:pPr>
              <w:pStyle w:val="dkjh"/>
              <w:spacing w:line="240" w:lineRule="auto"/>
              <w:rPr>
                <w:bCs/>
                <w:szCs w:val="24"/>
              </w:rPr>
            </w:pPr>
          </w:p>
        </w:tc>
        <w:tc>
          <w:tcPr>
            <w:tcW w:w="2610" w:type="dxa"/>
          </w:tcPr>
          <w:p w:rsidR="00977008" w:rsidRPr="00324D2A" w:rsidRDefault="00977008" w:rsidP="004E7295">
            <w:pPr>
              <w:pStyle w:val="dkjh"/>
              <w:spacing w:line="240" w:lineRule="auto"/>
              <w:rPr>
                <w:bCs/>
                <w:szCs w:val="24"/>
              </w:rPr>
            </w:pPr>
          </w:p>
        </w:tc>
      </w:tr>
      <w:tr w:rsidR="00977008" w:rsidRPr="00324D2A" w:rsidTr="004E7295">
        <w:tc>
          <w:tcPr>
            <w:tcW w:w="0" w:type="auto"/>
          </w:tcPr>
          <w:p w:rsidR="00977008" w:rsidRPr="00324D2A" w:rsidRDefault="00977008" w:rsidP="004E7295">
            <w:pPr>
              <w:jc w:val="both"/>
              <w:rPr>
                <w:bCs/>
                <w:sz w:val="24"/>
                <w:szCs w:val="24"/>
              </w:rPr>
            </w:pPr>
            <w:r w:rsidRPr="00324D2A">
              <w:rPr>
                <w:bCs/>
                <w:sz w:val="24"/>
                <w:szCs w:val="24"/>
              </w:rPr>
              <w:t>3.</w:t>
            </w:r>
          </w:p>
        </w:tc>
        <w:tc>
          <w:tcPr>
            <w:tcW w:w="2811" w:type="dxa"/>
          </w:tcPr>
          <w:p w:rsidR="00977008" w:rsidRPr="00324D2A" w:rsidRDefault="00977008" w:rsidP="004E7295">
            <w:pPr>
              <w:jc w:val="both"/>
              <w:rPr>
                <w:bCs/>
                <w:sz w:val="24"/>
                <w:szCs w:val="24"/>
              </w:rPr>
            </w:pPr>
          </w:p>
        </w:tc>
        <w:tc>
          <w:tcPr>
            <w:tcW w:w="2610" w:type="dxa"/>
          </w:tcPr>
          <w:p w:rsidR="00977008" w:rsidRPr="00324D2A" w:rsidRDefault="00977008" w:rsidP="004E7295">
            <w:pPr>
              <w:pStyle w:val="dkjh"/>
              <w:spacing w:line="240" w:lineRule="auto"/>
              <w:rPr>
                <w:bCs/>
                <w:szCs w:val="24"/>
              </w:rPr>
            </w:pPr>
          </w:p>
        </w:tc>
        <w:tc>
          <w:tcPr>
            <w:tcW w:w="2610" w:type="dxa"/>
          </w:tcPr>
          <w:p w:rsidR="00977008" w:rsidRPr="00324D2A" w:rsidRDefault="00977008" w:rsidP="004E7295">
            <w:pPr>
              <w:pStyle w:val="dkjh"/>
              <w:spacing w:line="240" w:lineRule="auto"/>
              <w:rPr>
                <w:bCs/>
                <w:szCs w:val="24"/>
              </w:rPr>
            </w:pPr>
          </w:p>
        </w:tc>
      </w:tr>
    </w:tbl>
    <w:p w:rsidR="00977008" w:rsidRPr="00324D2A" w:rsidRDefault="00977008" w:rsidP="00977008">
      <w:pPr>
        <w:pStyle w:val="Heading1"/>
        <w:rPr>
          <w:b w:val="0"/>
          <w:bCs/>
          <w:sz w:val="24"/>
          <w:szCs w:val="24"/>
        </w:rPr>
      </w:pPr>
    </w:p>
    <w:p w:rsidR="00977008" w:rsidRDefault="00392F1E" w:rsidP="00977008">
      <w:pPr>
        <w:pStyle w:val="Heading1"/>
        <w:jc w:val="left"/>
        <w:rPr>
          <w:b w:val="0"/>
          <w:bCs/>
          <w:sz w:val="24"/>
          <w:szCs w:val="24"/>
        </w:rPr>
      </w:pPr>
      <w:r w:rsidRPr="008F00A5">
        <w:rPr>
          <w:sz w:val="24"/>
          <w:szCs w:val="24"/>
        </w:rPr>
        <w:t>1.6</w:t>
      </w:r>
      <w:r w:rsidR="00977008" w:rsidRPr="00324D2A">
        <w:rPr>
          <w:b w:val="0"/>
          <w:bCs/>
          <w:sz w:val="24"/>
          <w:szCs w:val="24"/>
        </w:rPr>
        <w:tab/>
        <w:t>The TER has been prepared based on the above available documents.</w:t>
      </w:r>
    </w:p>
    <w:p w:rsidR="00802A93" w:rsidRDefault="00802A93" w:rsidP="00802A93">
      <w:pPr>
        <w:rPr>
          <w:lang w:bidi="hi-IN"/>
        </w:rPr>
      </w:pPr>
    </w:p>
    <w:p w:rsidR="00802A93" w:rsidRPr="00802A93" w:rsidRDefault="00802A93" w:rsidP="00802A93">
      <w:pPr>
        <w:rPr>
          <w:b/>
          <w:color w:val="FF0000"/>
          <w:sz w:val="22"/>
          <w:szCs w:val="22"/>
          <w:lang w:bidi="hi-IN"/>
        </w:rPr>
      </w:pPr>
      <w:r w:rsidRPr="00802A93">
        <w:rPr>
          <w:b/>
          <w:color w:val="FF0000"/>
          <w:sz w:val="22"/>
          <w:szCs w:val="22"/>
          <w:lang w:bidi="hi-IN"/>
        </w:rPr>
        <w:t>NOTE FOR TFL – If after submission of TER to PFC, further clarification has been sought from bidders, same should be recorded in the background chapter of TER</w:t>
      </w:r>
    </w:p>
    <w:p w:rsidR="00977008" w:rsidRPr="00324D2A" w:rsidRDefault="00977008" w:rsidP="00977008">
      <w:pPr>
        <w:pStyle w:val="Heading1"/>
        <w:jc w:val="left"/>
        <w:rPr>
          <w:b w:val="0"/>
          <w:bCs/>
          <w:sz w:val="24"/>
          <w:szCs w:val="24"/>
        </w:rPr>
      </w:pPr>
    </w:p>
    <w:p w:rsidR="00977008" w:rsidRPr="00324D2A" w:rsidRDefault="00977008" w:rsidP="00977008">
      <w:pPr>
        <w:pStyle w:val="Heading1"/>
        <w:jc w:val="left"/>
        <w:rPr>
          <w:b w:val="0"/>
          <w:bCs/>
          <w:sz w:val="24"/>
          <w:szCs w:val="24"/>
        </w:rPr>
      </w:pPr>
      <w:r w:rsidRPr="008F00A5">
        <w:rPr>
          <w:sz w:val="24"/>
          <w:szCs w:val="24"/>
        </w:rPr>
        <w:t>2.0</w:t>
      </w:r>
      <w:r w:rsidRPr="00324D2A">
        <w:rPr>
          <w:b w:val="0"/>
          <w:bCs/>
          <w:sz w:val="24"/>
          <w:szCs w:val="24"/>
        </w:rPr>
        <w:tab/>
      </w:r>
      <w:r w:rsidRPr="00FF04EB">
        <w:rPr>
          <w:bCs/>
          <w:sz w:val="24"/>
          <w:szCs w:val="24"/>
        </w:rPr>
        <w:t>ELIGIBILITY CRITERIA:</w:t>
      </w:r>
    </w:p>
    <w:p w:rsidR="00977008" w:rsidRPr="00324D2A" w:rsidRDefault="00977008" w:rsidP="00977008">
      <w:pPr>
        <w:pStyle w:val="Text01"/>
        <w:spacing w:before="120"/>
        <w:rPr>
          <w:bCs/>
          <w:szCs w:val="24"/>
        </w:rPr>
      </w:pPr>
      <w:r w:rsidRPr="008F00A5">
        <w:rPr>
          <w:b/>
          <w:szCs w:val="24"/>
        </w:rPr>
        <w:t>2.1</w:t>
      </w:r>
      <w:r w:rsidRPr="00324D2A">
        <w:rPr>
          <w:bCs/>
          <w:szCs w:val="24"/>
        </w:rPr>
        <w:tab/>
        <w:t xml:space="preserve">The eligibility criteria for Bidders, as specified in the Bid Data Sheet, states the following: </w:t>
      </w:r>
    </w:p>
    <w:p w:rsidR="00977008" w:rsidRPr="00324D2A" w:rsidRDefault="00977008" w:rsidP="00977008">
      <w:pPr>
        <w:spacing w:before="240"/>
        <w:ind w:left="1440"/>
        <w:jc w:val="both"/>
        <w:rPr>
          <w:bCs/>
          <w:sz w:val="24"/>
          <w:szCs w:val="24"/>
        </w:rPr>
      </w:pPr>
      <w:r w:rsidRPr="00324D2A">
        <w:rPr>
          <w:bCs/>
          <w:sz w:val="24"/>
          <w:szCs w:val="24"/>
        </w:rPr>
        <w:t>(i)</w:t>
      </w:r>
      <w:r w:rsidRPr="00324D2A">
        <w:rPr>
          <w:bCs/>
          <w:sz w:val="24"/>
          <w:szCs w:val="24"/>
        </w:rPr>
        <w:tab/>
        <w:t>..................................</w:t>
      </w:r>
    </w:p>
    <w:p w:rsidR="00977008" w:rsidRPr="00324D2A" w:rsidRDefault="00977008" w:rsidP="00977008">
      <w:pPr>
        <w:spacing w:before="240"/>
        <w:ind w:left="1440"/>
        <w:jc w:val="both"/>
        <w:rPr>
          <w:bCs/>
          <w:sz w:val="24"/>
          <w:szCs w:val="24"/>
        </w:rPr>
      </w:pPr>
      <w:r w:rsidRPr="00324D2A">
        <w:rPr>
          <w:bCs/>
          <w:sz w:val="24"/>
          <w:szCs w:val="24"/>
        </w:rPr>
        <w:t>(ii)</w:t>
      </w:r>
      <w:r w:rsidRPr="00324D2A">
        <w:rPr>
          <w:bCs/>
          <w:sz w:val="24"/>
          <w:szCs w:val="24"/>
        </w:rPr>
        <w:tab/>
        <w:t>.......................................</w:t>
      </w:r>
    </w:p>
    <w:p w:rsidR="00977008" w:rsidRPr="00324D2A" w:rsidRDefault="00977008" w:rsidP="00977008">
      <w:pPr>
        <w:spacing w:before="240"/>
        <w:ind w:left="1440"/>
        <w:jc w:val="both"/>
        <w:rPr>
          <w:bCs/>
          <w:sz w:val="24"/>
          <w:szCs w:val="24"/>
        </w:rPr>
      </w:pPr>
      <w:r w:rsidRPr="00324D2A">
        <w:rPr>
          <w:bCs/>
          <w:sz w:val="24"/>
          <w:szCs w:val="24"/>
        </w:rPr>
        <w:t>(iii)</w:t>
      </w:r>
      <w:r w:rsidRPr="00324D2A">
        <w:rPr>
          <w:bCs/>
          <w:sz w:val="24"/>
          <w:szCs w:val="24"/>
        </w:rPr>
        <w:tab/>
        <w:t>.....................................................</w:t>
      </w:r>
    </w:p>
    <w:p w:rsidR="00802A93" w:rsidRPr="00324D2A" w:rsidRDefault="00977008" w:rsidP="00802A93">
      <w:pPr>
        <w:spacing w:before="240"/>
        <w:ind w:left="1440"/>
        <w:jc w:val="both"/>
        <w:rPr>
          <w:bCs/>
          <w:i/>
          <w:sz w:val="24"/>
          <w:szCs w:val="24"/>
        </w:rPr>
      </w:pPr>
      <w:r w:rsidRPr="00324D2A">
        <w:rPr>
          <w:bCs/>
          <w:i/>
          <w:sz w:val="24"/>
          <w:szCs w:val="24"/>
        </w:rPr>
        <w:t>(Reproduce the eligibility criteria from Bid Data Sheet</w:t>
      </w:r>
      <w:r w:rsidR="0079659B">
        <w:rPr>
          <w:bCs/>
          <w:i/>
          <w:sz w:val="24"/>
          <w:szCs w:val="24"/>
        </w:rPr>
        <w:t xml:space="preserve"> </w:t>
      </w:r>
      <w:r w:rsidR="0079659B" w:rsidRPr="00223302">
        <w:rPr>
          <w:bCs/>
          <w:i/>
          <w:sz w:val="24"/>
          <w:szCs w:val="24"/>
        </w:rPr>
        <w:t>including financial eligibility)</w:t>
      </w:r>
    </w:p>
    <w:p w:rsidR="00977008" w:rsidRPr="00FF04EB" w:rsidRDefault="00977008" w:rsidP="00977008">
      <w:pPr>
        <w:pStyle w:val="Heading1"/>
        <w:jc w:val="left"/>
        <w:rPr>
          <w:bCs/>
          <w:sz w:val="24"/>
          <w:szCs w:val="24"/>
        </w:rPr>
      </w:pPr>
      <w:r w:rsidRPr="00FF04EB">
        <w:rPr>
          <w:bCs/>
          <w:sz w:val="24"/>
          <w:szCs w:val="24"/>
        </w:rPr>
        <w:t>3.0</w:t>
      </w:r>
      <w:r w:rsidRPr="00FF04EB">
        <w:rPr>
          <w:bCs/>
          <w:sz w:val="24"/>
          <w:szCs w:val="24"/>
        </w:rPr>
        <w:tab/>
        <w:t>ELIGIBILITY of BIDDERS ON TECHNICAL EXPERIENCE:</w:t>
      </w:r>
    </w:p>
    <w:p w:rsidR="00977008" w:rsidRPr="00324D2A" w:rsidRDefault="00977008" w:rsidP="00977008">
      <w:pPr>
        <w:pStyle w:val="Text01"/>
        <w:spacing w:before="120"/>
        <w:ind w:firstLine="0"/>
        <w:rPr>
          <w:bCs/>
          <w:szCs w:val="24"/>
        </w:rPr>
      </w:pPr>
      <w:r w:rsidRPr="00324D2A">
        <w:rPr>
          <w:bCs/>
          <w:szCs w:val="24"/>
        </w:rPr>
        <w:t xml:space="preserve">Based on the offers, subsequent clarifications submitted by the bidders and tender discussions held at ………., the comments/ observations on the technical eligibility w.r.t. points 2.1 (i) &amp; (ii) </w:t>
      </w:r>
      <w:r w:rsidRPr="00324D2A">
        <w:rPr>
          <w:bCs/>
          <w:i/>
          <w:szCs w:val="24"/>
        </w:rPr>
        <w:t>(as may be applicable)</w:t>
      </w:r>
      <w:r w:rsidRPr="00324D2A">
        <w:rPr>
          <w:bCs/>
          <w:szCs w:val="24"/>
        </w:rPr>
        <w:t xml:space="preserve"> are as follows:</w:t>
      </w:r>
    </w:p>
    <w:p w:rsidR="00977008" w:rsidRPr="00324D2A" w:rsidRDefault="00977008" w:rsidP="00977008">
      <w:pPr>
        <w:pStyle w:val="Heading2"/>
        <w:spacing w:before="120"/>
        <w:jc w:val="left"/>
        <w:rPr>
          <w:b w:val="0"/>
          <w:bCs/>
          <w:sz w:val="24"/>
          <w:szCs w:val="24"/>
        </w:rPr>
      </w:pPr>
      <w:r w:rsidRPr="008F00A5">
        <w:rPr>
          <w:sz w:val="24"/>
          <w:szCs w:val="24"/>
        </w:rPr>
        <w:t>3.1</w:t>
      </w:r>
      <w:r w:rsidRPr="00324D2A">
        <w:rPr>
          <w:b w:val="0"/>
          <w:bCs/>
          <w:sz w:val="24"/>
          <w:szCs w:val="24"/>
        </w:rPr>
        <w:tab/>
      </w:r>
      <w:r w:rsidRPr="00FF04EB">
        <w:rPr>
          <w:bCs/>
          <w:sz w:val="24"/>
          <w:szCs w:val="24"/>
        </w:rPr>
        <w:t>BIDDER A</w:t>
      </w:r>
    </w:p>
    <w:p w:rsidR="00977008" w:rsidRPr="00324D2A" w:rsidRDefault="00977008" w:rsidP="00977008">
      <w:pPr>
        <w:spacing w:before="120"/>
        <w:ind w:left="720"/>
        <w:jc w:val="both"/>
        <w:rPr>
          <w:bCs/>
          <w:sz w:val="24"/>
          <w:szCs w:val="24"/>
        </w:rPr>
      </w:pPr>
      <w:r w:rsidRPr="00324D2A">
        <w:rPr>
          <w:bCs/>
          <w:sz w:val="24"/>
          <w:szCs w:val="24"/>
        </w:rPr>
        <w:t>(Give the appraisal point by point as per eligibility criteria)</w:t>
      </w:r>
    </w:p>
    <w:p w:rsidR="00977008" w:rsidRDefault="00FB0F78" w:rsidP="00FB0F78">
      <w:pPr>
        <w:spacing w:before="120"/>
        <w:ind w:left="720" w:hanging="720"/>
        <w:jc w:val="both"/>
        <w:rPr>
          <w:bCs/>
          <w:sz w:val="24"/>
          <w:szCs w:val="24"/>
        </w:rPr>
      </w:pPr>
      <w:r>
        <w:rPr>
          <w:bCs/>
          <w:sz w:val="24"/>
          <w:szCs w:val="24"/>
        </w:rPr>
        <w:t>3.1.1</w:t>
      </w:r>
      <w:r>
        <w:rPr>
          <w:bCs/>
          <w:sz w:val="24"/>
          <w:szCs w:val="24"/>
        </w:rPr>
        <w:tab/>
      </w:r>
      <w:r w:rsidR="00977008" w:rsidRPr="00324D2A">
        <w:rPr>
          <w:bCs/>
          <w:sz w:val="24"/>
          <w:szCs w:val="24"/>
        </w:rPr>
        <w:t>(Give the specific experience considered as qualifying and why, against each point of eligibility criteria.)</w:t>
      </w:r>
      <w:r w:rsidR="00430DCC">
        <w:rPr>
          <w:bCs/>
          <w:sz w:val="24"/>
          <w:szCs w:val="24"/>
        </w:rPr>
        <w:t xml:space="preserve"> </w:t>
      </w:r>
      <w:r w:rsidR="00430DCC" w:rsidRPr="00223302">
        <w:rPr>
          <w:bCs/>
          <w:sz w:val="24"/>
          <w:szCs w:val="24"/>
        </w:rPr>
        <w:t>[One sample regarding evaluation of technical eligibility is attached at Annexure –A.</w:t>
      </w:r>
      <w:r w:rsidR="00E024A7" w:rsidRPr="00223302">
        <w:rPr>
          <w:bCs/>
          <w:sz w:val="24"/>
          <w:szCs w:val="24"/>
        </w:rPr>
        <w:t xml:space="preserve"> (Both for consortium bidding as well as sole bidding)</w:t>
      </w:r>
      <w:r w:rsidR="00430DCC" w:rsidRPr="00223302">
        <w:rPr>
          <w:bCs/>
          <w:sz w:val="24"/>
          <w:szCs w:val="24"/>
        </w:rPr>
        <w:t>]</w:t>
      </w:r>
    </w:p>
    <w:p w:rsidR="00FB0F78" w:rsidRPr="00324D2A" w:rsidRDefault="00FB0F78" w:rsidP="00FB0F78">
      <w:pPr>
        <w:spacing w:before="120"/>
        <w:ind w:left="720" w:hanging="720"/>
        <w:jc w:val="both"/>
        <w:rPr>
          <w:bCs/>
          <w:sz w:val="24"/>
          <w:szCs w:val="24"/>
        </w:rPr>
      </w:pPr>
      <w:r>
        <w:rPr>
          <w:bCs/>
          <w:sz w:val="24"/>
          <w:szCs w:val="24"/>
        </w:rPr>
        <w:t>3.1.2</w:t>
      </w:r>
      <w:r>
        <w:rPr>
          <w:bCs/>
          <w:sz w:val="24"/>
          <w:szCs w:val="24"/>
        </w:rPr>
        <w:tab/>
        <w:t xml:space="preserve">Based on the above, Bidder A fulfils / does not fulfil the requirement of </w:t>
      </w:r>
      <w:proofErr w:type="spellStart"/>
      <w:r>
        <w:rPr>
          <w:bCs/>
          <w:sz w:val="24"/>
          <w:szCs w:val="24"/>
        </w:rPr>
        <w:t>para</w:t>
      </w:r>
      <w:proofErr w:type="spellEnd"/>
      <w:r>
        <w:rPr>
          <w:bCs/>
          <w:sz w:val="24"/>
          <w:szCs w:val="24"/>
        </w:rPr>
        <w:t xml:space="preserve"> 2.1 (i) and (ii) </w:t>
      </w:r>
    </w:p>
    <w:p w:rsidR="00977008" w:rsidRDefault="00FB0F78" w:rsidP="00FB0F78">
      <w:pPr>
        <w:pStyle w:val="Text01"/>
        <w:spacing w:before="120"/>
        <w:rPr>
          <w:bCs/>
          <w:szCs w:val="24"/>
        </w:rPr>
      </w:pPr>
      <w:r>
        <w:rPr>
          <w:bCs/>
          <w:szCs w:val="24"/>
        </w:rPr>
        <w:t>3.1.3</w:t>
      </w:r>
      <w:r>
        <w:rPr>
          <w:bCs/>
          <w:szCs w:val="24"/>
        </w:rPr>
        <w:tab/>
      </w:r>
      <w:r w:rsidR="00977008" w:rsidRPr="00324D2A">
        <w:rPr>
          <w:bCs/>
          <w:szCs w:val="24"/>
        </w:rPr>
        <w:t>In view of the above</w:t>
      </w:r>
      <w:r w:rsidR="0079659B">
        <w:rPr>
          <w:bCs/>
          <w:szCs w:val="24"/>
        </w:rPr>
        <w:t xml:space="preserve">, </w:t>
      </w:r>
      <w:r w:rsidR="00977008" w:rsidRPr="00324D2A">
        <w:rPr>
          <w:bCs/>
          <w:szCs w:val="24"/>
        </w:rPr>
        <w:t xml:space="preserve">(Bidder A) is </w:t>
      </w:r>
      <w:r w:rsidR="00D40CBA" w:rsidRPr="00324D2A">
        <w:rPr>
          <w:bCs/>
          <w:szCs w:val="24"/>
        </w:rPr>
        <w:t>considered</w:t>
      </w:r>
      <w:r w:rsidR="00977008" w:rsidRPr="00324D2A">
        <w:rPr>
          <w:bCs/>
          <w:szCs w:val="24"/>
        </w:rPr>
        <w:t xml:space="preserve"> technically</w:t>
      </w:r>
      <w:r w:rsidR="00D40CBA" w:rsidRPr="00D40CBA">
        <w:rPr>
          <w:bCs/>
          <w:i/>
          <w:szCs w:val="24"/>
        </w:rPr>
        <w:t xml:space="preserve"> eligible</w:t>
      </w:r>
      <w:r w:rsidR="00977008" w:rsidRPr="00324D2A">
        <w:rPr>
          <w:bCs/>
          <w:i/>
          <w:szCs w:val="24"/>
        </w:rPr>
        <w:t xml:space="preserve"> / </w:t>
      </w:r>
      <w:r w:rsidR="00977008" w:rsidRPr="00D40CBA">
        <w:rPr>
          <w:bCs/>
          <w:i/>
          <w:szCs w:val="24"/>
        </w:rPr>
        <w:t>not eligible</w:t>
      </w:r>
      <w:r w:rsidR="00977008" w:rsidRPr="00324D2A">
        <w:rPr>
          <w:bCs/>
          <w:szCs w:val="24"/>
        </w:rPr>
        <w:t xml:space="preserve">. </w:t>
      </w:r>
    </w:p>
    <w:p w:rsidR="00FF04EB" w:rsidRPr="00324D2A" w:rsidRDefault="00FF04EB" w:rsidP="00977008">
      <w:pPr>
        <w:pStyle w:val="Text01"/>
        <w:spacing w:before="120"/>
        <w:ind w:firstLine="0"/>
        <w:rPr>
          <w:bCs/>
          <w:szCs w:val="24"/>
        </w:rPr>
      </w:pPr>
    </w:p>
    <w:p w:rsidR="00977008" w:rsidRPr="00324D2A" w:rsidRDefault="00977008" w:rsidP="00977008">
      <w:pPr>
        <w:pStyle w:val="Heading2"/>
        <w:jc w:val="left"/>
        <w:rPr>
          <w:b w:val="0"/>
          <w:bCs/>
          <w:sz w:val="24"/>
          <w:szCs w:val="24"/>
        </w:rPr>
      </w:pPr>
      <w:r w:rsidRPr="008F00A5">
        <w:rPr>
          <w:sz w:val="24"/>
          <w:szCs w:val="24"/>
        </w:rPr>
        <w:t>3.2</w:t>
      </w:r>
      <w:r w:rsidRPr="00324D2A">
        <w:rPr>
          <w:b w:val="0"/>
          <w:bCs/>
          <w:sz w:val="24"/>
          <w:szCs w:val="24"/>
        </w:rPr>
        <w:tab/>
        <w:t xml:space="preserve"> </w:t>
      </w:r>
      <w:r w:rsidRPr="00FF04EB">
        <w:rPr>
          <w:bCs/>
          <w:sz w:val="24"/>
          <w:szCs w:val="24"/>
        </w:rPr>
        <w:t>BIDDER B</w:t>
      </w:r>
    </w:p>
    <w:p w:rsidR="00977008" w:rsidRPr="00324D2A" w:rsidRDefault="00977008" w:rsidP="00977008">
      <w:pPr>
        <w:spacing w:before="120"/>
        <w:ind w:left="720"/>
        <w:jc w:val="both"/>
        <w:rPr>
          <w:bCs/>
          <w:sz w:val="24"/>
          <w:szCs w:val="24"/>
        </w:rPr>
      </w:pPr>
      <w:r w:rsidRPr="00324D2A">
        <w:rPr>
          <w:bCs/>
          <w:sz w:val="24"/>
          <w:szCs w:val="24"/>
        </w:rPr>
        <w:t>(Give the appraisal point by point as per eligibility criteria)</w:t>
      </w:r>
    </w:p>
    <w:p w:rsidR="00977008" w:rsidRDefault="00FB0F78" w:rsidP="00FB0F78">
      <w:pPr>
        <w:spacing w:before="120"/>
        <w:ind w:left="720" w:hanging="720"/>
        <w:jc w:val="both"/>
        <w:rPr>
          <w:bCs/>
          <w:sz w:val="24"/>
          <w:szCs w:val="24"/>
        </w:rPr>
      </w:pPr>
      <w:r>
        <w:rPr>
          <w:bCs/>
          <w:sz w:val="24"/>
          <w:szCs w:val="24"/>
        </w:rPr>
        <w:t>3.2.1</w:t>
      </w:r>
      <w:r>
        <w:rPr>
          <w:bCs/>
          <w:sz w:val="24"/>
          <w:szCs w:val="24"/>
        </w:rPr>
        <w:tab/>
      </w:r>
      <w:r w:rsidR="00977008" w:rsidRPr="00324D2A">
        <w:rPr>
          <w:bCs/>
          <w:sz w:val="24"/>
          <w:szCs w:val="24"/>
        </w:rPr>
        <w:t>(Give the specific experience considered as qualifying and why, against each point of eligibility criteria.)</w:t>
      </w:r>
    </w:p>
    <w:p w:rsidR="00FB0F78" w:rsidRPr="00324D2A" w:rsidRDefault="00FB0F78" w:rsidP="00FB0F78">
      <w:pPr>
        <w:spacing w:before="120"/>
        <w:ind w:left="720" w:hanging="720"/>
        <w:jc w:val="both"/>
        <w:rPr>
          <w:bCs/>
          <w:sz w:val="24"/>
          <w:szCs w:val="24"/>
        </w:rPr>
      </w:pPr>
      <w:r>
        <w:rPr>
          <w:bCs/>
          <w:sz w:val="24"/>
          <w:szCs w:val="24"/>
        </w:rPr>
        <w:t>3.2.2</w:t>
      </w:r>
      <w:r>
        <w:rPr>
          <w:bCs/>
          <w:sz w:val="24"/>
          <w:szCs w:val="24"/>
        </w:rPr>
        <w:tab/>
        <w:t xml:space="preserve">Based on the above, Bidder B fulfils / does not fulfil the requirement of </w:t>
      </w:r>
      <w:proofErr w:type="spellStart"/>
      <w:r>
        <w:rPr>
          <w:bCs/>
          <w:sz w:val="24"/>
          <w:szCs w:val="24"/>
        </w:rPr>
        <w:t>para</w:t>
      </w:r>
      <w:proofErr w:type="spellEnd"/>
      <w:r>
        <w:rPr>
          <w:bCs/>
          <w:sz w:val="24"/>
          <w:szCs w:val="24"/>
        </w:rPr>
        <w:t xml:space="preserve"> 2.1 (i) and (ii) </w:t>
      </w:r>
    </w:p>
    <w:p w:rsidR="00FB0F78" w:rsidRDefault="00FB0F78" w:rsidP="00FB0F78">
      <w:pPr>
        <w:pStyle w:val="Text01"/>
        <w:spacing w:before="120"/>
        <w:rPr>
          <w:bCs/>
          <w:szCs w:val="24"/>
        </w:rPr>
      </w:pPr>
      <w:r>
        <w:rPr>
          <w:bCs/>
          <w:szCs w:val="24"/>
        </w:rPr>
        <w:t>3.2.3</w:t>
      </w:r>
      <w:r>
        <w:rPr>
          <w:bCs/>
          <w:szCs w:val="24"/>
        </w:rPr>
        <w:tab/>
      </w:r>
      <w:r w:rsidRPr="00324D2A">
        <w:rPr>
          <w:bCs/>
          <w:szCs w:val="24"/>
        </w:rPr>
        <w:t>In view of the above</w:t>
      </w:r>
      <w:r>
        <w:rPr>
          <w:bCs/>
          <w:szCs w:val="24"/>
        </w:rPr>
        <w:t xml:space="preserve">, </w:t>
      </w:r>
      <w:r w:rsidRPr="00324D2A">
        <w:rPr>
          <w:bCs/>
          <w:szCs w:val="24"/>
        </w:rPr>
        <w:t xml:space="preserve">(Bidder </w:t>
      </w:r>
      <w:r>
        <w:rPr>
          <w:bCs/>
          <w:szCs w:val="24"/>
        </w:rPr>
        <w:t>B</w:t>
      </w:r>
      <w:r w:rsidRPr="00324D2A">
        <w:rPr>
          <w:bCs/>
          <w:szCs w:val="24"/>
        </w:rPr>
        <w:t>) is considered technically</w:t>
      </w:r>
      <w:r w:rsidRPr="00D40CBA">
        <w:rPr>
          <w:bCs/>
          <w:i/>
          <w:szCs w:val="24"/>
        </w:rPr>
        <w:t xml:space="preserve"> eligible</w:t>
      </w:r>
      <w:r w:rsidRPr="00324D2A">
        <w:rPr>
          <w:bCs/>
          <w:i/>
          <w:szCs w:val="24"/>
        </w:rPr>
        <w:t xml:space="preserve"> / </w:t>
      </w:r>
      <w:r w:rsidRPr="00D40CBA">
        <w:rPr>
          <w:bCs/>
          <w:i/>
          <w:szCs w:val="24"/>
        </w:rPr>
        <w:t>not eligible</w:t>
      </w:r>
      <w:r w:rsidRPr="00324D2A">
        <w:rPr>
          <w:bCs/>
          <w:szCs w:val="24"/>
        </w:rPr>
        <w:t xml:space="preserve">. </w:t>
      </w:r>
    </w:p>
    <w:p w:rsidR="00977008" w:rsidRPr="00324D2A" w:rsidRDefault="00977008" w:rsidP="00FB0F78">
      <w:pPr>
        <w:spacing w:before="120"/>
        <w:jc w:val="both"/>
        <w:rPr>
          <w:bCs/>
          <w:szCs w:val="24"/>
        </w:rPr>
      </w:pPr>
      <w:r w:rsidRPr="00324D2A">
        <w:rPr>
          <w:bCs/>
          <w:sz w:val="24"/>
          <w:szCs w:val="24"/>
        </w:rPr>
        <w:t xml:space="preserve"> </w:t>
      </w:r>
    </w:p>
    <w:p w:rsidR="00977008" w:rsidRPr="00324D2A" w:rsidRDefault="00977008" w:rsidP="00977008">
      <w:pPr>
        <w:pStyle w:val="Heading2"/>
        <w:jc w:val="left"/>
        <w:rPr>
          <w:b w:val="0"/>
          <w:bCs/>
          <w:sz w:val="24"/>
          <w:szCs w:val="24"/>
        </w:rPr>
      </w:pPr>
      <w:r w:rsidRPr="008F00A5">
        <w:rPr>
          <w:sz w:val="24"/>
          <w:szCs w:val="24"/>
        </w:rPr>
        <w:t>3.3</w:t>
      </w:r>
      <w:r w:rsidRPr="00324D2A">
        <w:rPr>
          <w:b w:val="0"/>
          <w:bCs/>
          <w:sz w:val="24"/>
          <w:szCs w:val="24"/>
        </w:rPr>
        <w:tab/>
      </w:r>
      <w:r w:rsidRPr="00FF04EB">
        <w:rPr>
          <w:bCs/>
          <w:sz w:val="24"/>
          <w:szCs w:val="24"/>
        </w:rPr>
        <w:t>BIDDER C</w:t>
      </w:r>
    </w:p>
    <w:p w:rsidR="00977008" w:rsidRPr="00324D2A" w:rsidRDefault="00977008" w:rsidP="008E50A2">
      <w:pPr>
        <w:spacing w:before="120"/>
        <w:ind w:firstLine="720"/>
        <w:jc w:val="both"/>
        <w:rPr>
          <w:bCs/>
          <w:sz w:val="24"/>
          <w:szCs w:val="24"/>
        </w:rPr>
      </w:pPr>
      <w:r w:rsidRPr="00324D2A">
        <w:rPr>
          <w:bCs/>
          <w:sz w:val="24"/>
          <w:szCs w:val="24"/>
        </w:rPr>
        <w:t>(Give the appraisal point by point as per eligibility criteria)</w:t>
      </w:r>
    </w:p>
    <w:p w:rsidR="00977008" w:rsidRDefault="008E50A2" w:rsidP="008E50A2">
      <w:pPr>
        <w:spacing w:before="120"/>
        <w:ind w:left="720" w:hanging="720"/>
        <w:jc w:val="both"/>
        <w:rPr>
          <w:bCs/>
          <w:sz w:val="24"/>
          <w:szCs w:val="24"/>
        </w:rPr>
      </w:pPr>
      <w:r>
        <w:rPr>
          <w:bCs/>
          <w:sz w:val="24"/>
          <w:szCs w:val="24"/>
        </w:rPr>
        <w:t>3.3.1</w:t>
      </w:r>
      <w:r>
        <w:rPr>
          <w:bCs/>
          <w:sz w:val="24"/>
          <w:szCs w:val="24"/>
        </w:rPr>
        <w:tab/>
      </w:r>
      <w:r w:rsidR="00977008" w:rsidRPr="00324D2A">
        <w:rPr>
          <w:bCs/>
          <w:sz w:val="24"/>
          <w:szCs w:val="24"/>
        </w:rPr>
        <w:t>(Give the specific experience con</w:t>
      </w:r>
      <w:r w:rsidR="009C0ECD">
        <w:rPr>
          <w:bCs/>
          <w:sz w:val="24"/>
          <w:szCs w:val="24"/>
        </w:rPr>
        <w:t xml:space="preserve">sidered as qualifying and why, </w:t>
      </w:r>
      <w:r w:rsidR="00977008" w:rsidRPr="00324D2A">
        <w:rPr>
          <w:bCs/>
          <w:sz w:val="24"/>
          <w:szCs w:val="24"/>
        </w:rPr>
        <w:t>against each point of eligibility criteria.)</w:t>
      </w:r>
    </w:p>
    <w:p w:rsidR="00FB0F78" w:rsidRPr="00324D2A" w:rsidRDefault="00FB0F78" w:rsidP="00FB0F78">
      <w:pPr>
        <w:spacing w:before="120"/>
        <w:ind w:left="720" w:hanging="720"/>
        <w:jc w:val="both"/>
        <w:rPr>
          <w:bCs/>
          <w:sz w:val="24"/>
          <w:szCs w:val="24"/>
        </w:rPr>
      </w:pPr>
      <w:r>
        <w:rPr>
          <w:bCs/>
          <w:sz w:val="24"/>
          <w:szCs w:val="24"/>
        </w:rPr>
        <w:t>3.3.2</w:t>
      </w:r>
      <w:r>
        <w:rPr>
          <w:bCs/>
          <w:sz w:val="24"/>
          <w:szCs w:val="24"/>
        </w:rPr>
        <w:tab/>
        <w:t xml:space="preserve">Based on the above, Bidder C fulfils / does not fulfil the requirement of </w:t>
      </w:r>
      <w:proofErr w:type="spellStart"/>
      <w:r>
        <w:rPr>
          <w:bCs/>
          <w:sz w:val="24"/>
          <w:szCs w:val="24"/>
        </w:rPr>
        <w:t>para</w:t>
      </w:r>
      <w:proofErr w:type="spellEnd"/>
      <w:r>
        <w:rPr>
          <w:bCs/>
          <w:sz w:val="24"/>
          <w:szCs w:val="24"/>
        </w:rPr>
        <w:t xml:space="preserve"> 2.1 (i) and (ii)</w:t>
      </w:r>
    </w:p>
    <w:p w:rsidR="00977008" w:rsidRPr="00324D2A" w:rsidRDefault="00FB0F78" w:rsidP="00FB0F78">
      <w:pPr>
        <w:pStyle w:val="Text01"/>
        <w:spacing w:before="120"/>
        <w:rPr>
          <w:bCs/>
          <w:szCs w:val="24"/>
        </w:rPr>
      </w:pPr>
      <w:r>
        <w:rPr>
          <w:bCs/>
          <w:szCs w:val="24"/>
        </w:rPr>
        <w:t>3.3.3</w:t>
      </w:r>
      <w:r>
        <w:rPr>
          <w:bCs/>
          <w:szCs w:val="24"/>
        </w:rPr>
        <w:tab/>
      </w:r>
      <w:r w:rsidR="00977008" w:rsidRPr="00324D2A">
        <w:rPr>
          <w:bCs/>
          <w:szCs w:val="24"/>
        </w:rPr>
        <w:t>In view</w:t>
      </w:r>
      <w:r w:rsidR="009C0ECD">
        <w:rPr>
          <w:bCs/>
          <w:szCs w:val="24"/>
        </w:rPr>
        <w:t xml:space="preserve"> of the above (Bidder C) is</w:t>
      </w:r>
      <w:r w:rsidR="00977008" w:rsidRPr="00324D2A">
        <w:rPr>
          <w:bCs/>
          <w:szCs w:val="24"/>
        </w:rPr>
        <w:t xml:space="preserve"> </w:t>
      </w:r>
      <w:r w:rsidR="009C0ECD" w:rsidRPr="00324D2A">
        <w:rPr>
          <w:bCs/>
          <w:szCs w:val="24"/>
        </w:rPr>
        <w:t>considered technically</w:t>
      </w:r>
      <w:r w:rsidR="009C0ECD" w:rsidRPr="00D40CBA">
        <w:rPr>
          <w:bCs/>
          <w:i/>
          <w:szCs w:val="24"/>
        </w:rPr>
        <w:t xml:space="preserve"> eligible</w:t>
      </w:r>
      <w:r w:rsidR="009C0ECD" w:rsidRPr="00324D2A">
        <w:rPr>
          <w:bCs/>
          <w:i/>
          <w:szCs w:val="24"/>
        </w:rPr>
        <w:t xml:space="preserve"> / </w:t>
      </w:r>
      <w:r w:rsidR="009C0ECD" w:rsidRPr="00D40CBA">
        <w:rPr>
          <w:bCs/>
          <w:i/>
          <w:szCs w:val="24"/>
        </w:rPr>
        <w:t>not eligible</w:t>
      </w:r>
      <w:r w:rsidR="00977008" w:rsidRPr="00324D2A">
        <w:rPr>
          <w:bCs/>
          <w:szCs w:val="24"/>
        </w:rPr>
        <w:t xml:space="preserve">. </w:t>
      </w:r>
    </w:p>
    <w:p w:rsidR="00977008" w:rsidRPr="00324D2A" w:rsidRDefault="00977008" w:rsidP="00977008">
      <w:pPr>
        <w:spacing w:before="120"/>
        <w:ind w:left="720"/>
        <w:jc w:val="both"/>
        <w:rPr>
          <w:bCs/>
          <w:sz w:val="24"/>
          <w:szCs w:val="24"/>
        </w:rPr>
      </w:pPr>
      <w:r w:rsidRPr="00324D2A">
        <w:rPr>
          <w:bCs/>
          <w:sz w:val="24"/>
          <w:szCs w:val="24"/>
        </w:rPr>
        <w:t xml:space="preserve"> </w:t>
      </w:r>
    </w:p>
    <w:p w:rsidR="00977008" w:rsidRPr="00FF04EB" w:rsidRDefault="00977008" w:rsidP="00977008">
      <w:pPr>
        <w:pStyle w:val="Heading1"/>
        <w:jc w:val="left"/>
        <w:rPr>
          <w:bCs/>
          <w:sz w:val="24"/>
          <w:szCs w:val="24"/>
        </w:rPr>
      </w:pPr>
      <w:r w:rsidRPr="00FF04EB">
        <w:rPr>
          <w:bCs/>
          <w:sz w:val="24"/>
          <w:szCs w:val="24"/>
        </w:rPr>
        <w:t>4.0</w:t>
      </w:r>
      <w:r w:rsidRPr="00FF04EB">
        <w:rPr>
          <w:bCs/>
          <w:sz w:val="24"/>
          <w:szCs w:val="24"/>
        </w:rPr>
        <w:tab/>
        <w:t xml:space="preserve">TECHNICAL EVALUATION OF BID </w:t>
      </w:r>
    </w:p>
    <w:p w:rsidR="00977008" w:rsidRPr="00324D2A" w:rsidRDefault="00977008" w:rsidP="00977008">
      <w:pPr>
        <w:pStyle w:val="Text01"/>
        <w:spacing w:before="120" w:after="120"/>
        <w:ind w:firstLine="0"/>
        <w:rPr>
          <w:bCs/>
          <w:szCs w:val="24"/>
        </w:rPr>
      </w:pPr>
      <w:r w:rsidRPr="00324D2A">
        <w:rPr>
          <w:bCs/>
          <w:szCs w:val="24"/>
        </w:rPr>
        <w:t xml:space="preserve">The original technical bids referred above, clarifications / confirmations recorded during tender discussion and subsequent clarifications/ confirmations were evaluated by CET. The details of the offers are attached </w:t>
      </w:r>
      <w:r w:rsidRPr="00223302">
        <w:rPr>
          <w:bCs/>
          <w:szCs w:val="24"/>
        </w:rPr>
        <w:t xml:space="preserve">in </w:t>
      </w:r>
      <w:r w:rsidRPr="00223302">
        <w:rPr>
          <w:b/>
          <w:bCs/>
          <w:szCs w:val="24"/>
        </w:rPr>
        <w:t>Annexure 4.0-1</w:t>
      </w:r>
      <w:r w:rsidRPr="00223302">
        <w:rPr>
          <w:bCs/>
          <w:szCs w:val="24"/>
        </w:rPr>
        <w:t xml:space="preserve"> in form</w:t>
      </w:r>
      <w:r w:rsidRPr="00324D2A">
        <w:rPr>
          <w:bCs/>
          <w:szCs w:val="24"/>
        </w:rPr>
        <w:t xml:space="preserve"> of comparative chart (</w:t>
      </w:r>
      <w:r w:rsidRPr="00FF04EB">
        <w:rPr>
          <w:bCs/>
          <w:szCs w:val="24"/>
        </w:rPr>
        <w:t>not applicable for supply TS)</w:t>
      </w:r>
      <w:r w:rsidRPr="00324D2A">
        <w:rPr>
          <w:bCs/>
          <w:szCs w:val="24"/>
        </w:rPr>
        <w:t>. The bid</w:t>
      </w:r>
      <w:r w:rsidR="00065FF9">
        <w:rPr>
          <w:bCs/>
          <w:szCs w:val="24"/>
        </w:rPr>
        <w:t>der</w:t>
      </w:r>
      <w:r w:rsidRPr="00324D2A">
        <w:rPr>
          <w:bCs/>
          <w:szCs w:val="24"/>
        </w:rPr>
        <w:t>-wise technical appraisal</w:t>
      </w:r>
      <w:r w:rsidR="00FF04EB">
        <w:rPr>
          <w:bCs/>
          <w:szCs w:val="24"/>
        </w:rPr>
        <w:t xml:space="preserve">s </w:t>
      </w:r>
      <w:r w:rsidRPr="00324D2A">
        <w:rPr>
          <w:bCs/>
          <w:szCs w:val="24"/>
        </w:rPr>
        <w:t xml:space="preserve">are given below: </w:t>
      </w:r>
    </w:p>
    <w:p w:rsidR="00977008" w:rsidRPr="00FF04EB" w:rsidRDefault="00977008" w:rsidP="00977008">
      <w:pPr>
        <w:pStyle w:val="Heading2"/>
        <w:jc w:val="left"/>
        <w:rPr>
          <w:bCs/>
          <w:sz w:val="24"/>
          <w:szCs w:val="24"/>
        </w:rPr>
      </w:pPr>
      <w:r w:rsidRPr="00FF04EB">
        <w:rPr>
          <w:bCs/>
          <w:sz w:val="24"/>
          <w:szCs w:val="24"/>
        </w:rPr>
        <w:t>4.1</w:t>
      </w:r>
      <w:r w:rsidRPr="00FF04EB">
        <w:rPr>
          <w:bCs/>
          <w:sz w:val="24"/>
          <w:szCs w:val="24"/>
        </w:rPr>
        <w:tab/>
        <w:t xml:space="preserve">BIDDER A </w:t>
      </w:r>
    </w:p>
    <w:p w:rsidR="00977008" w:rsidRPr="00324D2A" w:rsidRDefault="00977008" w:rsidP="00977008">
      <w:pPr>
        <w:spacing w:before="120"/>
        <w:ind w:left="720"/>
        <w:jc w:val="both"/>
        <w:rPr>
          <w:bCs/>
          <w:sz w:val="24"/>
          <w:szCs w:val="24"/>
        </w:rPr>
      </w:pPr>
      <w:r w:rsidRPr="00324D2A">
        <w:rPr>
          <w:bCs/>
          <w:sz w:val="24"/>
          <w:szCs w:val="24"/>
        </w:rPr>
        <w:t xml:space="preserve">The salient features of the technical bid are as follow: </w:t>
      </w:r>
    </w:p>
    <w:p w:rsidR="00065FF9" w:rsidRDefault="00977008" w:rsidP="00977008">
      <w:pPr>
        <w:numPr>
          <w:ilvl w:val="0"/>
          <w:numId w:val="1"/>
        </w:numPr>
        <w:spacing w:before="120" w:line="240" w:lineRule="atLeast"/>
        <w:jc w:val="both"/>
        <w:rPr>
          <w:bCs/>
          <w:sz w:val="24"/>
          <w:szCs w:val="24"/>
        </w:rPr>
      </w:pPr>
      <w:r w:rsidRPr="00065FF9">
        <w:rPr>
          <w:bCs/>
          <w:sz w:val="24"/>
          <w:szCs w:val="24"/>
        </w:rPr>
        <w:t>Bidder has confirmed</w:t>
      </w:r>
      <w:r w:rsidRPr="00065FF9">
        <w:rPr>
          <w:bCs/>
          <w:i/>
          <w:sz w:val="24"/>
          <w:szCs w:val="24"/>
        </w:rPr>
        <w:t xml:space="preserve"> / not confirmed</w:t>
      </w:r>
      <w:r w:rsidR="00065FF9">
        <w:rPr>
          <w:bCs/>
          <w:sz w:val="24"/>
          <w:szCs w:val="24"/>
        </w:rPr>
        <w:t xml:space="preserve"> scope of work.</w:t>
      </w:r>
    </w:p>
    <w:p w:rsidR="00977008" w:rsidRPr="00065FF9" w:rsidRDefault="00977008" w:rsidP="00977008">
      <w:pPr>
        <w:numPr>
          <w:ilvl w:val="0"/>
          <w:numId w:val="1"/>
        </w:numPr>
        <w:spacing w:before="120" w:line="240" w:lineRule="atLeast"/>
        <w:jc w:val="both"/>
        <w:rPr>
          <w:bCs/>
          <w:sz w:val="24"/>
          <w:szCs w:val="24"/>
        </w:rPr>
      </w:pPr>
      <w:r w:rsidRPr="00065FF9">
        <w:rPr>
          <w:bCs/>
          <w:sz w:val="24"/>
          <w:szCs w:val="24"/>
        </w:rPr>
        <w:t>Bidder has confirmed</w:t>
      </w:r>
      <w:r w:rsidRPr="00065FF9">
        <w:rPr>
          <w:bCs/>
          <w:i/>
          <w:sz w:val="24"/>
          <w:szCs w:val="24"/>
        </w:rPr>
        <w:t xml:space="preserve"> / not confirmed</w:t>
      </w:r>
      <w:r w:rsidRPr="00065FF9">
        <w:rPr>
          <w:bCs/>
          <w:sz w:val="24"/>
          <w:szCs w:val="24"/>
        </w:rPr>
        <w:t xml:space="preserve"> technical specifications</w:t>
      </w:r>
      <w:r w:rsidR="00065FF9">
        <w:rPr>
          <w:bCs/>
          <w:sz w:val="24"/>
          <w:szCs w:val="24"/>
        </w:rPr>
        <w:t>.</w:t>
      </w:r>
    </w:p>
    <w:p w:rsidR="00977008" w:rsidRPr="00324D2A" w:rsidRDefault="00977008" w:rsidP="00977008">
      <w:pPr>
        <w:numPr>
          <w:ilvl w:val="0"/>
          <w:numId w:val="1"/>
        </w:numPr>
        <w:spacing w:before="120" w:line="240" w:lineRule="atLeast"/>
        <w:jc w:val="both"/>
        <w:rPr>
          <w:bCs/>
          <w:sz w:val="24"/>
          <w:szCs w:val="24"/>
        </w:rPr>
      </w:pPr>
      <w:r w:rsidRPr="00324D2A">
        <w:rPr>
          <w:bCs/>
          <w:sz w:val="24"/>
          <w:szCs w:val="24"/>
        </w:rPr>
        <w:t>Bidder has confirmed</w:t>
      </w:r>
      <w:r w:rsidRPr="00324D2A">
        <w:rPr>
          <w:bCs/>
          <w:i/>
          <w:sz w:val="24"/>
          <w:szCs w:val="24"/>
        </w:rPr>
        <w:t xml:space="preserve"> / not confirmed</w:t>
      </w:r>
      <w:r w:rsidRPr="00324D2A">
        <w:rPr>
          <w:bCs/>
          <w:sz w:val="24"/>
          <w:szCs w:val="24"/>
        </w:rPr>
        <w:t xml:space="preserve"> performance guarantee</w:t>
      </w:r>
    </w:p>
    <w:p w:rsidR="00977008" w:rsidRDefault="00977008" w:rsidP="00977008">
      <w:pPr>
        <w:numPr>
          <w:ilvl w:val="0"/>
          <w:numId w:val="1"/>
        </w:numPr>
        <w:spacing w:before="120" w:line="240" w:lineRule="atLeast"/>
        <w:jc w:val="both"/>
        <w:rPr>
          <w:bCs/>
          <w:sz w:val="24"/>
          <w:szCs w:val="24"/>
        </w:rPr>
      </w:pPr>
      <w:r w:rsidRPr="00324D2A">
        <w:rPr>
          <w:bCs/>
          <w:sz w:val="24"/>
          <w:szCs w:val="24"/>
        </w:rPr>
        <w:t>Bidder has confirmed</w:t>
      </w:r>
      <w:r w:rsidRPr="00324D2A">
        <w:rPr>
          <w:bCs/>
          <w:i/>
          <w:sz w:val="24"/>
          <w:szCs w:val="24"/>
        </w:rPr>
        <w:t xml:space="preserve"> / not confirmed</w:t>
      </w:r>
      <w:r w:rsidRPr="00324D2A">
        <w:rPr>
          <w:bCs/>
          <w:sz w:val="24"/>
          <w:szCs w:val="24"/>
        </w:rPr>
        <w:t xml:space="preserve"> implementation schedule</w:t>
      </w:r>
      <w:r w:rsidR="00301925">
        <w:rPr>
          <w:bCs/>
          <w:sz w:val="24"/>
          <w:szCs w:val="24"/>
        </w:rPr>
        <w:t>.</w:t>
      </w:r>
    </w:p>
    <w:p w:rsidR="00065FF9" w:rsidRPr="00065FF9" w:rsidRDefault="00065FF9" w:rsidP="00977008">
      <w:pPr>
        <w:numPr>
          <w:ilvl w:val="0"/>
          <w:numId w:val="1"/>
        </w:numPr>
        <w:spacing w:before="120" w:line="240" w:lineRule="atLeast"/>
        <w:jc w:val="both"/>
        <w:rPr>
          <w:bCs/>
          <w:i/>
          <w:sz w:val="24"/>
          <w:szCs w:val="24"/>
        </w:rPr>
      </w:pPr>
      <w:r w:rsidRPr="00065FF9">
        <w:rPr>
          <w:bCs/>
          <w:i/>
          <w:sz w:val="24"/>
          <w:szCs w:val="24"/>
        </w:rPr>
        <w:t>Any other point (If applicable)</w:t>
      </w:r>
    </w:p>
    <w:p w:rsidR="00977008" w:rsidRPr="00324D2A" w:rsidRDefault="00977008" w:rsidP="00977008">
      <w:pPr>
        <w:spacing w:before="120"/>
        <w:ind w:left="720"/>
        <w:jc w:val="both"/>
        <w:rPr>
          <w:bCs/>
          <w:sz w:val="24"/>
          <w:szCs w:val="24"/>
        </w:rPr>
      </w:pPr>
      <w:r w:rsidRPr="00324D2A">
        <w:rPr>
          <w:bCs/>
          <w:sz w:val="24"/>
          <w:szCs w:val="24"/>
        </w:rPr>
        <w:t>(</w:t>
      </w:r>
      <w:r w:rsidRPr="00324D2A">
        <w:rPr>
          <w:bCs/>
          <w:i/>
          <w:sz w:val="24"/>
          <w:szCs w:val="24"/>
        </w:rPr>
        <w:t>The points not confirmed by bidder should be given against each head as above</w:t>
      </w:r>
      <w:r w:rsidRPr="00324D2A">
        <w:rPr>
          <w:bCs/>
          <w:sz w:val="24"/>
          <w:szCs w:val="24"/>
        </w:rPr>
        <w:t>)</w:t>
      </w:r>
    </w:p>
    <w:p w:rsidR="00977008" w:rsidRPr="007E660B" w:rsidRDefault="00977008" w:rsidP="00977008">
      <w:pPr>
        <w:spacing w:before="120"/>
        <w:ind w:left="720"/>
        <w:jc w:val="both"/>
        <w:rPr>
          <w:bCs/>
          <w:sz w:val="24"/>
          <w:szCs w:val="24"/>
        </w:rPr>
      </w:pPr>
      <w:r w:rsidRPr="00324D2A">
        <w:rPr>
          <w:bCs/>
          <w:sz w:val="24"/>
          <w:szCs w:val="24"/>
        </w:rPr>
        <w:t xml:space="preserve">In view of the above, the </w:t>
      </w:r>
      <w:r w:rsidR="0035604E">
        <w:rPr>
          <w:bCs/>
          <w:sz w:val="24"/>
          <w:szCs w:val="24"/>
        </w:rPr>
        <w:t>bid</w:t>
      </w:r>
      <w:r w:rsidRPr="00324D2A">
        <w:rPr>
          <w:bCs/>
          <w:sz w:val="24"/>
          <w:szCs w:val="24"/>
        </w:rPr>
        <w:t xml:space="preserve"> of (</w:t>
      </w:r>
      <w:r w:rsidRPr="007E660B">
        <w:rPr>
          <w:bCs/>
          <w:sz w:val="24"/>
          <w:szCs w:val="24"/>
        </w:rPr>
        <w:t xml:space="preserve">Bidder A) </w:t>
      </w:r>
      <w:r w:rsidR="0035604E" w:rsidRPr="007E660B">
        <w:rPr>
          <w:bCs/>
          <w:sz w:val="24"/>
          <w:szCs w:val="24"/>
        </w:rPr>
        <w:t>is conforming to TS</w:t>
      </w:r>
      <w:r w:rsidR="003015E8" w:rsidRPr="007E660B">
        <w:rPr>
          <w:bCs/>
          <w:sz w:val="24"/>
          <w:szCs w:val="24"/>
        </w:rPr>
        <w:t xml:space="preserve"> / not conforming to TS</w:t>
      </w:r>
      <w:r w:rsidRPr="007E660B">
        <w:rPr>
          <w:bCs/>
          <w:sz w:val="24"/>
          <w:szCs w:val="24"/>
        </w:rPr>
        <w:t>.</w:t>
      </w:r>
    </w:p>
    <w:p w:rsidR="00977008" w:rsidRPr="00FF04EB" w:rsidRDefault="00977008" w:rsidP="00977008">
      <w:pPr>
        <w:pStyle w:val="Heading2"/>
        <w:spacing w:before="120"/>
        <w:jc w:val="left"/>
        <w:rPr>
          <w:bCs/>
          <w:sz w:val="24"/>
          <w:szCs w:val="24"/>
        </w:rPr>
      </w:pPr>
      <w:r w:rsidRPr="00FF04EB">
        <w:rPr>
          <w:bCs/>
          <w:sz w:val="24"/>
          <w:szCs w:val="24"/>
        </w:rPr>
        <w:t>4.2</w:t>
      </w:r>
      <w:r w:rsidRPr="00FF04EB">
        <w:rPr>
          <w:bCs/>
          <w:sz w:val="24"/>
          <w:szCs w:val="24"/>
        </w:rPr>
        <w:tab/>
        <w:t xml:space="preserve">BIDDER B </w:t>
      </w:r>
    </w:p>
    <w:p w:rsidR="00977008" w:rsidRPr="00324D2A" w:rsidRDefault="00977008" w:rsidP="00977008">
      <w:pPr>
        <w:spacing w:before="120"/>
        <w:ind w:left="720"/>
        <w:jc w:val="both"/>
        <w:rPr>
          <w:bCs/>
          <w:sz w:val="24"/>
          <w:szCs w:val="24"/>
        </w:rPr>
      </w:pPr>
      <w:r w:rsidRPr="00324D2A">
        <w:rPr>
          <w:bCs/>
          <w:sz w:val="24"/>
          <w:szCs w:val="24"/>
        </w:rPr>
        <w:t xml:space="preserve">The salient features of the technical bid are as follow: </w:t>
      </w:r>
    </w:p>
    <w:p w:rsidR="00301925" w:rsidRDefault="00301925" w:rsidP="00301925">
      <w:pPr>
        <w:numPr>
          <w:ilvl w:val="0"/>
          <w:numId w:val="3"/>
        </w:numPr>
        <w:spacing w:before="120" w:line="240" w:lineRule="atLeast"/>
        <w:jc w:val="both"/>
        <w:rPr>
          <w:bCs/>
          <w:sz w:val="24"/>
          <w:szCs w:val="24"/>
        </w:rPr>
      </w:pPr>
      <w:r w:rsidRPr="00065FF9">
        <w:rPr>
          <w:bCs/>
          <w:sz w:val="24"/>
          <w:szCs w:val="24"/>
        </w:rPr>
        <w:t>Bidder has confirmed</w:t>
      </w:r>
      <w:r w:rsidRPr="00065FF9">
        <w:rPr>
          <w:bCs/>
          <w:i/>
          <w:sz w:val="24"/>
          <w:szCs w:val="24"/>
        </w:rPr>
        <w:t xml:space="preserve"> / not confirmed</w:t>
      </w:r>
      <w:r>
        <w:rPr>
          <w:bCs/>
          <w:sz w:val="24"/>
          <w:szCs w:val="24"/>
        </w:rPr>
        <w:t xml:space="preserve"> scope of work.</w:t>
      </w:r>
    </w:p>
    <w:p w:rsidR="00301925" w:rsidRPr="00065FF9" w:rsidRDefault="00301925" w:rsidP="00301925">
      <w:pPr>
        <w:numPr>
          <w:ilvl w:val="0"/>
          <w:numId w:val="3"/>
        </w:numPr>
        <w:spacing w:before="120" w:line="240" w:lineRule="atLeast"/>
        <w:jc w:val="both"/>
        <w:rPr>
          <w:bCs/>
          <w:sz w:val="24"/>
          <w:szCs w:val="24"/>
        </w:rPr>
      </w:pPr>
      <w:r w:rsidRPr="00065FF9">
        <w:rPr>
          <w:bCs/>
          <w:sz w:val="24"/>
          <w:szCs w:val="24"/>
        </w:rPr>
        <w:t>Bidder has confirmed</w:t>
      </w:r>
      <w:r w:rsidRPr="00065FF9">
        <w:rPr>
          <w:bCs/>
          <w:i/>
          <w:sz w:val="24"/>
          <w:szCs w:val="24"/>
        </w:rPr>
        <w:t xml:space="preserve"> / not confirmed</w:t>
      </w:r>
      <w:r w:rsidRPr="00065FF9">
        <w:rPr>
          <w:bCs/>
          <w:sz w:val="24"/>
          <w:szCs w:val="24"/>
        </w:rPr>
        <w:t xml:space="preserve"> technical specifications</w:t>
      </w:r>
      <w:r>
        <w:rPr>
          <w:bCs/>
          <w:sz w:val="24"/>
          <w:szCs w:val="24"/>
        </w:rPr>
        <w:t>.</w:t>
      </w:r>
    </w:p>
    <w:p w:rsidR="00301925" w:rsidRPr="00324D2A" w:rsidRDefault="00301925" w:rsidP="00301925">
      <w:pPr>
        <w:numPr>
          <w:ilvl w:val="0"/>
          <w:numId w:val="3"/>
        </w:numPr>
        <w:spacing w:before="120" w:line="240" w:lineRule="atLeast"/>
        <w:jc w:val="both"/>
        <w:rPr>
          <w:bCs/>
          <w:sz w:val="24"/>
          <w:szCs w:val="24"/>
        </w:rPr>
      </w:pPr>
      <w:r w:rsidRPr="00324D2A">
        <w:rPr>
          <w:bCs/>
          <w:sz w:val="24"/>
          <w:szCs w:val="24"/>
        </w:rPr>
        <w:t>Bidder has confirmed</w:t>
      </w:r>
      <w:r w:rsidRPr="00324D2A">
        <w:rPr>
          <w:bCs/>
          <w:i/>
          <w:sz w:val="24"/>
          <w:szCs w:val="24"/>
        </w:rPr>
        <w:t xml:space="preserve"> / not confirmed</w:t>
      </w:r>
      <w:r w:rsidRPr="00324D2A">
        <w:rPr>
          <w:bCs/>
          <w:sz w:val="24"/>
          <w:szCs w:val="24"/>
        </w:rPr>
        <w:t xml:space="preserve"> performance guarantee</w:t>
      </w:r>
    </w:p>
    <w:p w:rsidR="00301925" w:rsidRDefault="00301925" w:rsidP="00301925">
      <w:pPr>
        <w:numPr>
          <w:ilvl w:val="0"/>
          <w:numId w:val="3"/>
        </w:numPr>
        <w:spacing w:before="120" w:line="240" w:lineRule="atLeast"/>
        <w:jc w:val="both"/>
        <w:rPr>
          <w:bCs/>
          <w:sz w:val="24"/>
          <w:szCs w:val="24"/>
        </w:rPr>
      </w:pPr>
      <w:r w:rsidRPr="00324D2A">
        <w:rPr>
          <w:bCs/>
          <w:sz w:val="24"/>
          <w:szCs w:val="24"/>
        </w:rPr>
        <w:lastRenderedPageBreak/>
        <w:t>Bidder has confirmed</w:t>
      </w:r>
      <w:r w:rsidRPr="00324D2A">
        <w:rPr>
          <w:bCs/>
          <w:i/>
          <w:sz w:val="24"/>
          <w:szCs w:val="24"/>
        </w:rPr>
        <w:t xml:space="preserve"> / not confirmed</w:t>
      </w:r>
      <w:r w:rsidRPr="00324D2A">
        <w:rPr>
          <w:bCs/>
          <w:sz w:val="24"/>
          <w:szCs w:val="24"/>
        </w:rPr>
        <w:t xml:space="preserve"> implementation schedule</w:t>
      </w:r>
      <w:r>
        <w:rPr>
          <w:bCs/>
          <w:sz w:val="24"/>
          <w:szCs w:val="24"/>
        </w:rPr>
        <w:t>.</w:t>
      </w:r>
    </w:p>
    <w:p w:rsidR="00065FF9" w:rsidRPr="00065FF9" w:rsidRDefault="00065FF9" w:rsidP="00065FF9">
      <w:pPr>
        <w:numPr>
          <w:ilvl w:val="0"/>
          <w:numId w:val="3"/>
        </w:numPr>
        <w:spacing w:before="120" w:line="240" w:lineRule="atLeast"/>
        <w:jc w:val="both"/>
        <w:rPr>
          <w:bCs/>
          <w:i/>
          <w:sz w:val="24"/>
          <w:szCs w:val="24"/>
        </w:rPr>
      </w:pPr>
      <w:r w:rsidRPr="00065FF9">
        <w:rPr>
          <w:bCs/>
          <w:i/>
          <w:sz w:val="24"/>
          <w:szCs w:val="24"/>
        </w:rPr>
        <w:t>Any other point (If applicable)</w:t>
      </w:r>
    </w:p>
    <w:p w:rsidR="00977008" w:rsidRPr="00324D2A" w:rsidRDefault="00977008" w:rsidP="00977008">
      <w:pPr>
        <w:spacing w:before="120"/>
        <w:ind w:firstLine="720"/>
        <w:jc w:val="both"/>
        <w:rPr>
          <w:bCs/>
          <w:sz w:val="24"/>
          <w:szCs w:val="24"/>
        </w:rPr>
      </w:pPr>
      <w:r w:rsidRPr="00324D2A">
        <w:rPr>
          <w:bCs/>
          <w:sz w:val="24"/>
          <w:szCs w:val="24"/>
        </w:rPr>
        <w:t>(</w:t>
      </w:r>
      <w:r w:rsidRPr="00324D2A">
        <w:rPr>
          <w:bCs/>
          <w:i/>
          <w:sz w:val="24"/>
          <w:szCs w:val="24"/>
        </w:rPr>
        <w:t>The points not confirmed by bidder should be given against each head as above</w:t>
      </w:r>
      <w:r w:rsidRPr="00324D2A">
        <w:rPr>
          <w:bCs/>
          <w:sz w:val="24"/>
          <w:szCs w:val="24"/>
        </w:rPr>
        <w:t>)</w:t>
      </w:r>
    </w:p>
    <w:p w:rsidR="00977008" w:rsidRPr="007E660B" w:rsidRDefault="00977008" w:rsidP="00977008">
      <w:pPr>
        <w:spacing w:before="120"/>
        <w:ind w:left="720"/>
        <w:jc w:val="both"/>
        <w:rPr>
          <w:bCs/>
          <w:sz w:val="24"/>
          <w:szCs w:val="24"/>
        </w:rPr>
      </w:pPr>
      <w:r w:rsidRPr="00324D2A">
        <w:rPr>
          <w:bCs/>
          <w:sz w:val="24"/>
          <w:szCs w:val="24"/>
        </w:rPr>
        <w:t xml:space="preserve">In view of the above, the </w:t>
      </w:r>
      <w:r w:rsidR="0035604E">
        <w:rPr>
          <w:bCs/>
          <w:sz w:val="24"/>
          <w:szCs w:val="24"/>
        </w:rPr>
        <w:t>bid</w:t>
      </w:r>
      <w:r w:rsidRPr="00324D2A">
        <w:rPr>
          <w:bCs/>
          <w:sz w:val="24"/>
          <w:szCs w:val="24"/>
        </w:rPr>
        <w:t xml:space="preserve"> of (Bidder B</w:t>
      </w:r>
      <w:r w:rsidRPr="007E660B">
        <w:rPr>
          <w:bCs/>
          <w:sz w:val="24"/>
          <w:szCs w:val="24"/>
        </w:rPr>
        <w:t xml:space="preserve">) </w:t>
      </w:r>
      <w:r w:rsidR="0035604E" w:rsidRPr="007E660B">
        <w:rPr>
          <w:bCs/>
          <w:sz w:val="24"/>
          <w:szCs w:val="24"/>
        </w:rPr>
        <w:t>is conforming to TS</w:t>
      </w:r>
      <w:r w:rsidR="003015E8" w:rsidRPr="007E660B">
        <w:rPr>
          <w:bCs/>
          <w:sz w:val="24"/>
          <w:szCs w:val="24"/>
        </w:rPr>
        <w:t xml:space="preserve"> / not conforming to TS</w:t>
      </w:r>
      <w:r w:rsidRPr="007E660B">
        <w:rPr>
          <w:bCs/>
          <w:sz w:val="24"/>
          <w:szCs w:val="24"/>
        </w:rPr>
        <w:t>.</w:t>
      </w:r>
    </w:p>
    <w:p w:rsidR="00977008" w:rsidRPr="00FF04EB" w:rsidRDefault="00977008" w:rsidP="00977008">
      <w:pPr>
        <w:pStyle w:val="Heading2"/>
        <w:jc w:val="left"/>
        <w:rPr>
          <w:bCs/>
          <w:sz w:val="24"/>
          <w:szCs w:val="24"/>
        </w:rPr>
      </w:pPr>
      <w:r w:rsidRPr="00FF04EB">
        <w:rPr>
          <w:bCs/>
          <w:sz w:val="24"/>
          <w:szCs w:val="24"/>
        </w:rPr>
        <w:t>4.3</w:t>
      </w:r>
      <w:r w:rsidRPr="00FF04EB">
        <w:rPr>
          <w:bCs/>
          <w:sz w:val="24"/>
          <w:szCs w:val="24"/>
        </w:rPr>
        <w:tab/>
        <w:t xml:space="preserve">BIDDER C </w:t>
      </w:r>
    </w:p>
    <w:p w:rsidR="00977008" w:rsidRPr="00324D2A" w:rsidRDefault="00977008" w:rsidP="00977008">
      <w:pPr>
        <w:spacing w:before="120"/>
        <w:ind w:left="720"/>
        <w:jc w:val="both"/>
        <w:rPr>
          <w:bCs/>
          <w:sz w:val="24"/>
          <w:szCs w:val="24"/>
        </w:rPr>
      </w:pPr>
      <w:r w:rsidRPr="00324D2A">
        <w:rPr>
          <w:bCs/>
          <w:sz w:val="24"/>
          <w:szCs w:val="24"/>
        </w:rPr>
        <w:t xml:space="preserve">The salient features of the technical bid are as follow: </w:t>
      </w:r>
    </w:p>
    <w:p w:rsidR="00301925" w:rsidRDefault="00301925" w:rsidP="00301925">
      <w:pPr>
        <w:numPr>
          <w:ilvl w:val="0"/>
          <w:numId w:val="2"/>
        </w:numPr>
        <w:spacing w:before="120" w:line="240" w:lineRule="atLeast"/>
        <w:jc w:val="both"/>
        <w:rPr>
          <w:bCs/>
          <w:sz w:val="24"/>
          <w:szCs w:val="24"/>
        </w:rPr>
      </w:pPr>
      <w:r w:rsidRPr="00065FF9">
        <w:rPr>
          <w:bCs/>
          <w:sz w:val="24"/>
          <w:szCs w:val="24"/>
        </w:rPr>
        <w:t>Bidder has confirmed</w:t>
      </w:r>
      <w:r w:rsidRPr="00065FF9">
        <w:rPr>
          <w:bCs/>
          <w:i/>
          <w:sz w:val="24"/>
          <w:szCs w:val="24"/>
        </w:rPr>
        <w:t xml:space="preserve"> / not confirmed</w:t>
      </w:r>
      <w:r>
        <w:rPr>
          <w:bCs/>
          <w:sz w:val="24"/>
          <w:szCs w:val="24"/>
        </w:rPr>
        <w:t xml:space="preserve"> scope of work.</w:t>
      </w:r>
    </w:p>
    <w:p w:rsidR="00301925" w:rsidRPr="00065FF9" w:rsidRDefault="00301925" w:rsidP="00301925">
      <w:pPr>
        <w:numPr>
          <w:ilvl w:val="0"/>
          <w:numId w:val="2"/>
        </w:numPr>
        <w:spacing w:before="120" w:line="240" w:lineRule="atLeast"/>
        <w:jc w:val="both"/>
        <w:rPr>
          <w:bCs/>
          <w:sz w:val="24"/>
          <w:szCs w:val="24"/>
        </w:rPr>
      </w:pPr>
      <w:r w:rsidRPr="00065FF9">
        <w:rPr>
          <w:bCs/>
          <w:sz w:val="24"/>
          <w:szCs w:val="24"/>
        </w:rPr>
        <w:t>Bidder has confirmed</w:t>
      </w:r>
      <w:r w:rsidRPr="00065FF9">
        <w:rPr>
          <w:bCs/>
          <w:i/>
          <w:sz w:val="24"/>
          <w:szCs w:val="24"/>
        </w:rPr>
        <w:t xml:space="preserve"> / not confirmed</w:t>
      </w:r>
      <w:r w:rsidRPr="00065FF9">
        <w:rPr>
          <w:bCs/>
          <w:sz w:val="24"/>
          <w:szCs w:val="24"/>
        </w:rPr>
        <w:t xml:space="preserve"> technical specifications</w:t>
      </w:r>
      <w:r>
        <w:rPr>
          <w:bCs/>
          <w:sz w:val="24"/>
          <w:szCs w:val="24"/>
        </w:rPr>
        <w:t>.</w:t>
      </w:r>
    </w:p>
    <w:p w:rsidR="00301925" w:rsidRPr="00324D2A" w:rsidRDefault="00301925" w:rsidP="00301925">
      <w:pPr>
        <w:numPr>
          <w:ilvl w:val="0"/>
          <w:numId w:val="2"/>
        </w:numPr>
        <w:spacing w:before="120" w:line="240" w:lineRule="atLeast"/>
        <w:jc w:val="both"/>
        <w:rPr>
          <w:bCs/>
          <w:sz w:val="24"/>
          <w:szCs w:val="24"/>
        </w:rPr>
      </w:pPr>
      <w:r w:rsidRPr="00324D2A">
        <w:rPr>
          <w:bCs/>
          <w:sz w:val="24"/>
          <w:szCs w:val="24"/>
        </w:rPr>
        <w:t>Bidder has confirmed</w:t>
      </w:r>
      <w:r w:rsidRPr="00324D2A">
        <w:rPr>
          <w:bCs/>
          <w:i/>
          <w:sz w:val="24"/>
          <w:szCs w:val="24"/>
        </w:rPr>
        <w:t xml:space="preserve"> / not confirmed</w:t>
      </w:r>
      <w:r w:rsidRPr="00324D2A">
        <w:rPr>
          <w:bCs/>
          <w:sz w:val="24"/>
          <w:szCs w:val="24"/>
        </w:rPr>
        <w:t xml:space="preserve"> performance guarantee</w:t>
      </w:r>
    </w:p>
    <w:p w:rsidR="00301925" w:rsidRDefault="00301925" w:rsidP="00301925">
      <w:pPr>
        <w:numPr>
          <w:ilvl w:val="0"/>
          <w:numId w:val="2"/>
        </w:numPr>
        <w:spacing w:before="120" w:line="240" w:lineRule="atLeast"/>
        <w:jc w:val="both"/>
        <w:rPr>
          <w:bCs/>
          <w:sz w:val="24"/>
          <w:szCs w:val="24"/>
        </w:rPr>
      </w:pPr>
      <w:r w:rsidRPr="00324D2A">
        <w:rPr>
          <w:bCs/>
          <w:sz w:val="24"/>
          <w:szCs w:val="24"/>
        </w:rPr>
        <w:t>Bidder has confirmed</w:t>
      </w:r>
      <w:r w:rsidRPr="00324D2A">
        <w:rPr>
          <w:bCs/>
          <w:i/>
          <w:sz w:val="24"/>
          <w:szCs w:val="24"/>
        </w:rPr>
        <w:t xml:space="preserve"> / not confirmed</w:t>
      </w:r>
      <w:r w:rsidRPr="00324D2A">
        <w:rPr>
          <w:bCs/>
          <w:sz w:val="24"/>
          <w:szCs w:val="24"/>
        </w:rPr>
        <w:t xml:space="preserve"> implementation schedule</w:t>
      </w:r>
      <w:r>
        <w:rPr>
          <w:bCs/>
          <w:sz w:val="24"/>
          <w:szCs w:val="24"/>
        </w:rPr>
        <w:t>.</w:t>
      </w:r>
    </w:p>
    <w:p w:rsidR="00065FF9" w:rsidRPr="00065FF9" w:rsidRDefault="00065FF9" w:rsidP="00065FF9">
      <w:pPr>
        <w:numPr>
          <w:ilvl w:val="0"/>
          <w:numId w:val="2"/>
        </w:numPr>
        <w:spacing w:before="120" w:line="240" w:lineRule="atLeast"/>
        <w:jc w:val="both"/>
        <w:rPr>
          <w:bCs/>
          <w:i/>
          <w:sz w:val="24"/>
          <w:szCs w:val="24"/>
        </w:rPr>
      </w:pPr>
      <w:r w:rsidRPr="00065FF9">
        <w:rPr>
          <w:bCs/>
          <w:i/>
          <w:sz w:val="24"/>
          <w:szCs w:val="24"/>
        </w:rPr>
        <w:t>Any other point (If applicable)</w:t>
      </w:r>
    </w:p>
    <w:p w:rsidR="00977008" w:rsidRPr="00324D2A" w:rsidRDefault="00977008" w:rsidP="00977008">
      <w:pPr>
        <w:spacing w:before="120"/>
        <w:ind w:left="810" w:hanging="90"/>
        <w:jc w:val="both"/>
        <w:rPr>
          <w:bCs/>
          <w:sz w:val="24"/>
          <w:szCs w:val="24"/>
        </w:rPr>
      </w:pPr>
      <w:r w:rsidRPr="00324D2A">
        <w:rPr>
          <w:bCs/>
          <w:sz w:val="24"/>
          <w:szCs w:val="24"/>
        </w:rPr>
        <w:t>(</w:t>
      </w:r>
      <w:r w:rsidRPr="00324D2A">
        <w:rPr>
          <w:bCs/>
          <w:i/>
          <w:sz w:val="24"/>
          <w:szCs w:val="24"/>
        </w:rPr>
        <w:t>The points not confirmed by bidder should be given against each head as above</w:t>
      </w:r>
      <w:r w:rsidRPr="00324D2A">
        <w:rPr>
          <w:bCs/>
          <w:sz w:val="24"/>
          <w:szCs w:val="24"/>
        </w:rPr>
        <w:t>)</w:t>
      </w:r>
    </w:p>
    <w:p w:rsidR="00977008" w:rsidRPr="007E660B" w:rsidRDefault="00977008" w:rsidP="00977008">
      <w:pPr>
        <w:spacing w:before="120"/>
        <w:ind w:left="720"/>
        <w:jc w:val="both"/>
        <w:rPr>
          <w:bCs/>
          <w:sz w:val="24"/>
          <w:szCs w:val="24"/>
        </w:rPr>
      </w:pPr>
      <w:r w:rsidRPr="00324D2A">
        <w:rPr>
          <w:bCs/>
          <w:sz w:val="24"/>
          <w:szCs w:val="24"/>
        </w:rPr>
        <w:t xml:space="preserve">In view of the above, the </w:t>
      </w:r>
      <w:r w:rsidR="0035604E">
        <w:rPr>
          <w:bCs/>
          <w:sz w:val="24"/>
          <w:szCs w:val="24"/>
        </w:rPr>
        <w:t xml:space="preserve">bid </w:t>
      </w:r>
      <w:r w:rsidRPr="00324D2A">
        <w:rPr>
          <w:bCs/>
          <w:sz w:val="24"/>
          <w:szCs w:val="24"/>
        </w:rPr>
        <w:t xml:space="preserve">of (Bidder </w:t>
      </w:r>
      <w:r w:rsidRPr="007E660B">
        <w:rPr>
          <w:bCs/>
          <w:sz w:val="24"/>
          <w:szCs w:val="24"/>
        </w:rPr>
        <w:t>C) is</w:t>
      </w:r>
      <w:r w:rsidR="0035604E" w:rsidRPr="007E660B">
        <w:rPr>
          <w:bCs/>
          <w:sz w:val="24"/>
          <w:szCs w:val="24"/>
        </w:rPr>
        <w:t xml:space="preserve"> conforming to TS</w:t>
      </w:r>
      <w:r w:rsidR="003015E8" w:rsidRPr="007E660B">
        <w:rPr>
          <w:bCs/>
          <w:sz w:val="24"/>
          <w:szCs w:val="24"/>
        </w:rPr>
        <w:t xml:space="preserve"> / not conforming to TS</w:t>
      </w:r>
      <w:r w:rsidRPr="007E660B">
        <w:rPr>
          <w:bCs/>
          <w:sz w:val="24"/>
          <w:szCs w:val="24"/>
        </w:rPr>
        <w:t>.</w:t>
      </w:r>
    </w:p>
    <w:p w:rsidR="00977008" w:rsidRPr="00324D2A" w:rsidRDefault="00977008" w:rsidP="00977008">
      <w:pPr>
        <w:pStyle w:val="Text01"/>
        <w:spacing w:after="120"/>
        <w:ind w:firstLine="0"/>
        <w:rPr>
          <w:bCs/>
          <w:i/>
          <w:szCs w:val="24"/>
        </w:rPr>
      </w:pPr>
      <w:r w:rsidRPr="00324D2A">
        <w:rPr>
          <w:bCs/>
          <w:i/>
          <w:szCs w:val="24"/>
        </w:rPr>
        <w:t xml:space="preserve"> (All points to be identically numbered for all bidders. The difference can be of “not </w:t>
      </w:r>
      <w:proofErr w:type="gramStart"/>
      <w:r w:rsidR="009C0ECD">
        <w:rPr>
          <w:bCs/>
          <w:i/>
          <w:szCs w:val="24"/>
        </w:rPr>
        <w:t>“</w:t>
      </w:r>
      <w:r w:rsidRPr="00324D2A">
        <w:rPr>
          <w:bCs/>
          <w:i/>
          <w:szCs w:val="24"/>
        </w:rPr>
        <w:t xml:space="preserve"> i.e</w:t>
      </w:r>
      <w:proofErr w:type="gramEnd"/>
      <w:r w:rsidRPr="00324D2A">
        <w:rPr>
          <w:bCs/>
          <w:i/>
          <w:szCs w:val="24"/>
        </w:rPr>
        <w:t>. confirmed or not confirmed. Not confirmed points to be made ITALICS.)</w:t>
      </w:r>
    </w:p>
    <w:p w:rsidR="00977008" w:rsidRPr="00FF04EB" w:rsidRDefault="00977008" w:rsidP="00977008">
      <w:pPr>
        <w:pStyle w:val="Heading1"/>
        <w:jc w:val="left"/>
        <w:rPr>
          <w:bCs/>
          <w:sz w:val="24"/>
          <w:szCs w:val="24"/>
        </w:rPr>
      </w:pPr>
      <w:r w:rsidRPr="00FF04EB">
        <w:rPr>
          <w:bCs/>
          <w:sz w:val="24"/>
          <w:szCs w:val="24"/>
        </w:rPr>
        <w:t>5.0</w:t>
      </w:r>
      <w:r w:rsidRPr="00FF04EB">
        <w:rPr>
          <w:bCs/>
          <w:sz w:val="24"/>
          <w:szCs w:val="24"/>
        </w:rPr>
        <w:tab/>
        <w:t>CONCLUSIONS/RECOMMENDATIONS</w:t>
      </w:r>
    </w:p>
    <w:p w:rsidR="00977008" w:rsidRPr="00324D2A" w:rsidRDefault="00977008" w:rsidP="00977008">
      <w:pPr>
        <w:spacing w:before="120"/>
        <w:ind w:left="720"/>
        <w:jc w:val="both"/>
        <w:rPr>
          <w:bCs/>
          <w:sz w:val="24"/>
          <w:szCs w:val="24"/>
        </w:rPr>
      </w:pPr>
      <w:r w:rsidRPr="00324D2A">
        <w:rPr>
          <w:bCs/>
          <w:sz w:val="24"/>
          <w:szCs w:val="24"/>
        </w:rPr>
        <w:t>Taking into consideration the eligibility on technical experience as well as technical evaluation of bid</w:t>
      </w:r>
      <w:r w:rsidR="00301925">
        <w:rPr>
          <w:bCs/>
          <w:sz w:val="24"/>
          <w:szCs w:val="24"/>
        </w:rPr>
        <w:t>s</w:t>
      </w:r>
      <w:r w:rsidRPr="00324D2A">
        <w:rPr>
          <w:bCs/>
          <w:sz w:val="24"/>
          <w:szCs w:val="24"/>
        </w:rPr>
        <w:t>, the summarised recommendations are given hereunder:</w:t>
      </w:r>
    </w:p>
    <w:p w:rsidR="00301925" w:rsidRDefault="00977008" w:rsidP="00977008">
      <w:pPr>
        <w:pStyle w:val="Text01"/>
        <w:spacing w:before="120"/>
        <w:ind w:firstLine="0"/>
        <w:rPr>
          <w:bCs/>
          <w:i/>
          <w:szCs w:val="24"/>
        </w:rPr>
      </w:pPr>
      <w:r w:rsidRPr="00324D2A">
        <w:rPr>
          <w:bCs/>
          <w:i/>
          <w:szCs w:val="24"/>
        </w:rPr>
        <w:t xml:space="preserve"> (Bidder A) </w:t>
      </w:r>
    </w:p>
    <w:p w:rsidR="00B451EA" w:rsidRPr="007E660B" w:rsidRDefault="00B451EA" w:rsidP="00977008">
      <w:pPr>
        <w:pStyle w:val="Text01"/>
        <w:spacing w:before="120"/>
        <w:ind w:firstLine="0"/>
      </w:pPr>
      <w:r w:rsidRPr="007E660B">
        <w:rPr>
          <w:b/>
          <w:bCs/>
          <w:i/>
          <w:szCs w:val="24"/>
        </w:rPr>
        <w:t>If the bidder is fulfilling the EC and the bid is conforming to TS</w:t>
      </w:r>
      <w:r w:rsidRPr="007E660B">
        <w:rPr>
          <w:bCs/>
          <w:i/>
          <w:szCs w:val="24"/>
        </w:rPr>
        <w:t xml:space="preserve"> - </w:t>
      </w:r>
      <w:r w:rsidRPr="007E660B">
        <w:t>The bidder is fulfilling the Eligibility Criteria and the bid is conforming to TS. Hence the bid is recommended for consideration.</w:t>
      </w:r>
    </w:p>
    <w:p w:rsidR="00B451EA" w:rsidRPr="007E660B" w:rsidRDefault="00B451EA" w:rsidP="00977008">
      <w:pPr>
        <w:pStyle w:val="Text01"/>
        <w:spacing w:before="120"/>
        <w:ind w:firstLine="0"/>
      </w:pPr>
      <w:r w:rsidRPr="007E660B">
        <w:rPr>
          <w:b/>
          <w:bCs/>
          <w:i/>
          <w:szCs w:val="24"/>
        </w:rPr>
        <w:t xml:space="preserve">If the bidder is </w:t>
      </w:r>
      <w:r w:rsidR="00802A93" w:rsidRPr="007E660B">
        <w:rPr>
          <w:b/>
          <w:bCs/>
          <w:i/>
          <w:szCs w:val="24"/>
        </w:rPr>
        <w:t>fulfilling the EC but the bid is not conforming to TS</w:t>
      </w:r>
      <w:r w:rsidR="00802A93" w:rsidRPr="007E660B">
        <w:rPr>
          <w:bCs/>
          <w:i/>
          <w:szCs w:val="24"/>
        </w:rPr>
        <w:t xml:space="preserve"> - </w:t>
      </w:r>
      <w:r w:rsidR="00802A93" w:rsidRPr="007E660B">
        <w:t>The bid is not conforming to TS. Hence, the bid is not recommended for consideration.</w:t>
      </w:r>
    </w:p>
    <w:p w:rsidR="00802A93" w:rsidRPr="007E660B" w:rsidRDefault="00802A93" w:rsidP="00977008">
      <w:pPr>
        <w:pStyle w:val="Text01"/>
        <w:spacing w:before="120"/>
        <w:ind w:firstLine="0"/>
      </w:pPr>
      <w:r w:rsidRPr="007E660B">
        <w:rPr>
          <w:b/>
          <w:bCs/>
          <w:i/>
          <w:szCs w:val="24"/>
        </w:rPr>
        <w:t>If the bidder is not fulfilling the EC but the bid is conforming to TS</w:t>
      </w:r>
      <w:r w:rsidRPr="007E660B">
        <w:rPr>
          <w:bCs/>
          <w:i/>
          <w:szCs w:val="24"/>
        </w:rPr>
        <w:t xml:space="preserve"> - </w:t>
      </w:r>
      <w:r w:rsidRPr="007E660B">
        <w:t>The bidder is not fulfilling the Eligibility Criteria. Hence, the bid is not recommended for consideration</w:t>
      </w:r>
    </w:p>
    <w:p w:rsidR="00802A93" w:rsidRPr="007E660B" w:rsidRDefault="00802A93" w:rsidP="00977008">
      <w:pPr>
        <w:pStyle w:val="Text01"/>
        <w:spacing w:before="120"/>
        <w:ind w:firstLine="0"/>
        <w:rPr>
          <w:bCs/>
          <w:i/>
          <w:szCs w:val="24"/>
        </w:rPr>
      </w:pPr>
      <w:r w:rsidRPr="007E660B">
        <w:rPr>
          <w:b/>
          <w:bCs/>
          <w:i/>
          <w:szCs w:val="24"/>
        </w:rPr>
        <w:t>If the bidder is not fulfilling the EC and the bid is not conforming to TS</w:t>
      </w:r>
      <w:r w:rsidRPr="007E660B">
        <w:rPr>
          <w:bCs/>
          <w:i/>
          <w:szCs w:val="24"/>
        </w:rPr>
        <w:t xml:space="preserve"> - </w:t>
      </w:r>
      <w:r w:rsidRPr="007E660B">
        <w:t>The bidder is neither fulfilling the Eligibility Criteria nor is the bid conforming to TS. Hence the bid is not recommended for consideration.</w:t>
      </w:r>
    </w:p>
    <w:p w:rsidR="00301925" w:rsidRDefault="00B451EA" w:rsidP="00977008">
      <w:pPr>
        <w:pStyle w:val="Text01"/>
        <w:spacing w:before="120"/>
        <w:ind w:firstLine="0"/>
        <w:rPr>
          <w:bCs/>
          <w:i/>
          <w:szCs w:val="24"/>
        </w:rPr>
      </w:pPr>
      <w:r w:rsidRPr="00324D2A">
        <w:rPr>
          <w:bCs/>
          <w:i/>
          <w:szCs w:val="24"/>
        </w:rPr>
        <w:t xml:space="preserve"> </w:t>
      </w:r>
      <w:r w:rsidR="00977008" w:rsidRPr="00324D2A">
        <w:rPr>
          <w:bCs/>
          <w:i/>
          <w:szCs w:val="24"/>
        </w:rPr>
        <w:t xml:space="preserve">(Bidder B) </w:t>
      </w:r>
    </w:p>
    <w:p w:rsidR="003015E8" w:rsidRDefault="003015E8" w:rsidP="003015E8">
      <w:pPr>
        <w:pStyle w:val="Text01"/>
        <w:spacing w:before="120"/>
        <w:ind w:firstLine="0"/>
      </w:pPr>
      <w:r w:rsidRPr="00802A93">
        <w:rPr>
          <w:b/>
          <w:bCs/>
          <w:i/>
          <w:szCs w:val="24"/>
        </w:rPr>
        <w:t>If the bidder is fulfilling the EC and the bid is conforming to TS</w:t>
      </w:r>
      <w:r>
        <w:rPr>
          <w:bCs/>
          <w:i/>
          <w:szCs w:val="24"/>
        </w:rPr>
        <w:t xml:space="preserve"> - </w:t>
      </w:r>
      <w:r>
        <w:t>The bidder is fulfilling the Eligibility Criteria and the bid is conforming to TS. Hence the bid is recommended for consideration.</w:t>
      </w:r>
    </w:p>
    <w:p w:rsidR="003015E8" w:rsidRDefault="003015E8" w:rsidP="003015E8">
      <w:pPr>
        <w:pStyle w:val="Text01"/>
        <w:spacing w:before="120"/>
        <w:ind w:firstLine="0"/>
      </w:pPr>
      <w:r w:rsidRPr="00802A93">
        <w:rPr>
          <w:b/>
          <w:bCs/>
          <w:i/>
          <w:szCs w:val="24"/>
        </w:rPr>
        <w:t>If the bidder is fulfilling the EC but the bid is not conforming to TS</w:t>
      </w:r>
      <w:r>
        <w:rPr>
          <w:bCs/>
          <w:i/>
          <w:szCs w:val="24"/>
        </w:rPr>
        <w:t xml:space="preserve"> - </w:t>
      </w:r>
      <w:r>
        <w:t>The bid is not conforming to TS. Hence, the bid is not recommended for consideration.</w:t>
      </w:r>
    </w:p>
    <w:p w:rsidR="003015E8" w:rsidRDefault="003015E8" w:rsidP="003015E8">
      <w:pPr>
        <w:pStyle w:val="Text01"/>
        <w:spacing w:before="120"/>
        <w:ind w:firstLine="0"/>
      </w:pPr>
      <w:r w:rsidRPr="00802A93">
        <w:rPr>
          <w:b/>
          <w:bCs/>
          <w:i/>
          <w:szCs w:val="24"/>
        </w:rPr>
        <w:lastRenderedPageBreak/>
        <w:t>If the bidder is not fulfilling the EC but the bid is conforming to TS</w:t>
      </w:r>
      <w:r>
        <w:rPr>
          <w:bCs/>
          <w:i/>
          <w:szCs w:val="24"/>
        </w:rPr>
        <w:t xml:space="preserve"> - </w:t>
      </w:r>
      <w:r>
        <w:t>The bidder is not fulfilling the Eligibility Criteria. Hence, the bid is not recommended for consideration</w:t>
      </w:r>
    </w:p>
    <w:p w:rsidR="003015E8" w:rsidRDefault="003015E8" w:rsidP="003015E8">
      <w:pPr>
        <w:pStyle w:val="Text01"/>
        <w:spacing w:before="120"/>
        <w:ind w:firstLine="0"/>
        <w:rPr>
          <w:bCs/>
          <w:i/>
          <w:szCs w:val="24"/>
        </w:rPr>
      </w:pPr>
      <w:r w:rsidRPr="00802A93">
        <w:rPr>
          <w:b/>
          <w:bCs/>
          <w:i/>
          <w:szCs w:val="24"/>
        </w:rPr>
        <w:t>If the bidder is not fulfilling the EC and the bid is not conforming to TS</w:t>
      </w:r>
      <w:r>
        <w:rPr>
          <w:bCs/>
          <w:i/>
          <w:szCs w:val="24"/>
        </w:rPr>
        <w:t xml:space="preserve"> - </w:t>
      </w:r>
      <w:r>
        <w:t>The bidder is neither fulfilling the Eligibility Criteria nor is the bid conforming to TS. Hence the bid is not recommended for consideration.</w:t>
      </w:r>
    </w:p>
    <w:p w:rsidR="00301925" w:rsidRDefault="003015E8" w:rsidP="003015E8">
      <w:pPr>
        <w:pStyle w:val="Text01"/>
        <w:spacing w:before="120"/>
        <w:ind w:firstLine="0"/>
        <w:rPr>
          <w:bCs/>
          <w:i/>
          <w:szCs w:val="24"/>
        </w:rPr>
      </w:pPr>
      <w:r w:rsidRPr="00324D2A">
        <w:rPr>
          <w:bCs/>
          <w:i/>
          <w:szCs w:val="24"/>
        </w:rPr>
        <w:t xml:space="preserve"> </w:t>
      </w:r>
      <w:r w:rsidR="00977008" w:rsidRPr="00324D2A">
        <w:rPr>
          <w:bCs/>
          <w:i/>
          <w:szCs w:val="24"/>
        </w:rPr>
        <w:t>(Bidder C)</w:t>
      </w:r>
    </w:p>
    <w:p w:rsidR="003015E8" w:rsidRDefault="003015E8" w:rsidP="003015E8">
      <w:pPr>
        <w:pStyle w:val="Text01"/>
        <w:spacing w:before="120"/>
        <w:ind w:firstLine="0"/>
      </w:pPr>
      <w:r w:rsidRPr="00802A93">
        <w:rPr>
          <w:b/>
          <w:bCs/>
          <w:i/>
          <w:szCs w:val="24"/>
        </w:rPr>
        <w:t>If the bidder is fulfilling the EC and the bid is conforming to TS</w:t>
      </w:r>
      <w:r>
        <w:rPr>
          <w:bCs/>
          <w:i/>
          <w:szCs w:val="24"/>
        </w:rPr>
        <w:t xml:space="preserve"> - </w:t>
      </w:r>
      <w:r>
        <w:t>The bidder is fulfilling the Eligibility Criteria and the bid is conforming to TS. Hence the bid is recommended for consideration.</w:t>
      </w:r>
    </w:p>
    <w:p w:rsidR="003015E8" w:rsidRDefault="003015E8" w:rsidP="003015E8">
      <w:pPr>
        <w:pStyle w:val="Text01"/>
        <w:spacing w:before="120"/>
        <w:ind w:firstLine="0"/>
      </w:pPr>
      <w:r w:rsidRPr="00802A93">
        <w:rPr>
          <w:b/>
          <w:bCs/>
          <w:i/>
          <w:szCs w:val="24"/>
        </w:rPr>
        <w:t>If the bidder is fulfilling the EC but the bid is not conforming to TS</w:t>
      </w:r>
      <w:r>
        <w:rPr>
          <w:bCs/>
          <w:i/>
          <w:szCs w:val="24"/>
        </w:rPr>
        <w:t xml:space="preserve"> - </w:t>
      </w:r>
      <w:r>
        <w:t>The bid is not conforming to TS. Hence, the bid is not recommended for consideration.</w:t>
      </w:r>
    </w:p>
    <w:p w:rsidR="003015E8" w:rsidRDefault="003015E8" w:rsidP="003015E8">
      <w:pPr>
        <w:pStyle w:val="Text01"/>
        <w:spacing w:before="120"/>
        <w:ind w:firstLine="0"/>
      </w:pPr>
      <w:r w:rsidRPr="00802A93">
        <w:rPr>
          <w:b/>
          <w:bCs/>
          <w:i/>
          <w:szCs w:val="24"/>
        </w:rPr>
        <w:t>If the bidder is not fulfilling the EC but the bid is conforming to TS</w:t>
      </w:r>
      <w:r>
        <w:rPr>
          <w:bCs/>
          <w:i/>
          <w:szCs w:val="24"/>
        </w:rPr>
        <w:t xml:space="preserve"> - </w:t>
      </w:r>
      <w:r>
        <w:t>The bidder is not fulfilling the Eligibility Criteria. Hence, the bid is not recommended for consideration</w:t>
      </w:r>
    </w:p>
    <w:p w:rsidR="003015E8" w:rsidRDefault="003015E8" w:rsidP="003015E8">
      <w:pPr>
        <w:pStyle w:val="Text01"/>
        <w:spacing w:before="120"/>
        <w:ind w:firstLine="0"/>
        <w:rPr>
          <w:bCs/>
          <w:i/>
          <w:szCs w:val="24"/>
        </w:rPr>
      </w:pPr>
      <w:r w:rsidRPr="00802A93">
        <w:rPr>
          <w:b/>
          <w:bCs/>
          <w:i/>
          <w:szCs w:val="24"/>
        </w:rPr>
        <w:t>If the bidder is not fulfilling the EC and the bid is not conforming to TS</w:t>
      </w:r>
      <w:r>
        <w:rPr>
          <w:bCs/>
          <w:i/>
          <w:szCs w:val="24"/>
        </w:rPr>
        <w:t xml:space="preserve"> - </w:t>
      </w:r>
      <w:r>
        <w:t>The bidder is neither fulfilling the Eligibility Criteria nor is the bid conforming to TS. Hence the bid is not recommended for consideration.</w:t>
      </w:r>
    </w:p>
    <w:p w:rsidR="00977008" w:rsidRPr="00324D2A" w:rsidRDefault="00977008" w:rsidP="00977008">
      <w:pPr>
        <w:pStyle w:val="Text01"/>
        <w:ind w:left="630" w:hanging="630"/>
        <w:rPr>
          <w:bCs/>
          <w:szCs w:val="24"/>
        </w:rPr>
      </w:pPr>
      <w:r w:rsidRPr="008F00A5">
        <w:rPr>
          <w:b/>
          <w:szCs w:val="24"/>
        </w:rPr>
        <w:t>6.0</w:t>
      </w:r>
      <w:r w:rsidRPr="00324D2A">
        <w:rPr>
          <w:bCs/>
          <w:szCs w:val="24"/>
        </w:rPr>
        <w:tab/>
        <w:t xml:space="preserve">This </w:t>
      </w:r>
      <w:r w:rsidR="00556F4A">
        <w:rPr>
          <w:bCs/>
          <w:szCs w:val="24"/>
        </w:rPr>
        <w:t>t</w:t>
      </w:r>
      <w:r w:rsidRPr="00324D2A">
        <w:rPr>
          <w:bCs/>
          <w:szCs w:val="24"/>
        </w:rPr>
        <w:t xml:space="preserve">echnical </w:t>
      </w:r>
      <w:r w:rsidR="00556F4A">
        <w:rPr>
          <w:bCs/>
          <w:szCs w:val="24"/>
        </w:rPr>
        <w:t>e</w:t>
      </w:r>
      <w:r w:rsidRPr="00324D2A">
        <w:rPr>
          <w:bCs/>
          <w:szCs w:val="24"/>
        </w:rPr>
        <w:t>valuation has been carried out solely on the basis of documents as received from the bidders</w:t>
      </w:r>
      <w:r w:rsidRPr="00223302">
        <w:rPr>
          <w:bCs/>
          <w:szCs w:val="24"/>
        </w:rPr>
        <w:t xml:space="preserve">. </w:t>
      </w:r>
      <w:r w:rsidR="0079659B" w:rsidRPr="00223302">
        <w:rPr>
          <w:bCs/>
          <w:szCs w:val="24"/>
        </w:rPr>
        <w:t xml:space="preserve">The </w:t>
      </w:r>
      <w:proofErr w:type="gramStart"/>
      <w:r w:rsidR="0079659B" w:rsidRPr="00223302">
        <w:rPr>
          <w:bCs/>
          <w:szCs w:val="24"/>
        </w:rPr>
        <w:t>authenticity of the documents submitted by the bidders have</w:t>
      </w:r>
      <w:proofErr w:type="gramEnd"/>
      <w:r w:rsidR="0079659B" w:rsidRPr="00223302">
        <w:rPr>
          <w:bCs/>
          <w:szCs w:val="24"/>
        </w:rPr>
        <w:t xml:space="preserve"> not been verified at our end. </w:t>
      </w:r>
      <w:r w:rsidRPr="00223302">
        <w:rPr>
          <w:bCs/>
          <w:szCs w:val="24"/>
        </w:rPr>
        <w:t xml:space="preserve">The commercial part of bids including financial eligibility/ annual turnover of bidders has </w:t>
      </w:r>
      <w:r w:rsidR="003F318D" w:rsidRPr="00223302">
        <w:rPr>
          <w:bCs/>
          <w:szCs w:val="24"/>
        </w:rPr>
        <w:t xml:space="preserve">also </w:t>
      </w:r>
      <w:r w:rsidRPr="00223302">
        <w:rPr>
          <w:bCs/>
          <w:szCs w:val="24"/>
        </w:rPr>
        <w:t>not been</w:t>
      </w:r>
      <w:r w:rsidRPr="00324D2A">
        <w:rPr>
          <w:bCs/>
          <w:szCs w:val="24"/>
        </w:rPr>
        <w:t xml:space="preserve"> evaluated at our end.</w:t>
      </w:r>
    </w:p>
    <w:p w:rsidR="00977008" w:rsidRPr="00FF04EB" w:rsidRDefault="00977008" w:rsidP="00977008">
      <w:pPr>
        <w:rPr>
          <w:b/>
          <w:bCs/>
        </w:rPr>
      </w:pPr>
    </w:p>
    <w:p w:rsidR="00977008" w:rsidRPr="00FF04EB" w:rsidRDefault="00977008" w:rsidP="00977008">
      <w:pPr>
        <w:pStyle w:val="Heading1"/>
        <w:jc w:val="left"/>
        <w:rPr>
          <w:rFonts w:cs="Times New Roman"/>
          <w:bCs/>
          <w:sz w:val="24"/>
          <w:szCs w:val="24"/>
          <w:lang w:val="en-US" w:bidi="ar-SA"/>
        </w:rPr>
      </w:pPr>
      <w:r w:rsidRPr="00FF04EB">
        <w:rPr>
          <w:rFonts w:cs="Times New Roman"/>
          <w:bCs/>
          <w:sz w:val="24"/>
          <w:szCs w:val="24"/>
          <w:lang w:val="en-US" w:bidi="ar-SA"/>
        </w:rPr>
        <w:t>7.0</w:t>
      </w:r>
      <w:r w:rsidRPr="00173AAF">
        <w:rPr>
          <w:rFonts w:cs="Times New Roman"/>
          <w:bC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FF04EB">
        <w:rPr>
          <w:rFonts w:cs="Times New Roman"/>
          <w:bCs/>
          <w:sz w:val="24"/>
          <w:szCs w:val="24"/>
          <w:lang w:val="en-US" w:bidi="ar-SA"/>
        </w:rPr>
        <w:t>SPECIAL ISSUES (if any)</w:t>
      </w:r>
    </w:p>
    <w:p w:rsidR="00977008" w:rsidRPr="00FF04EB" w:rsidRDefault="00977008" w:rsidP="00977008">
      <w:pPr>
        <w:pStyle w:val="Text01"/>
        <w:spacing w:before="120"/>
        <w:ind w:firstLine="0"/>
        <w:rPr>
          <w:bCs/>
          <w:szCs w:val="24"/>
        </w:rPr>
      </w:pPr>
      <w:r w:rsidRPr="00FF04EB">
        <w:rPr>
          <w:bCs/>
          <w:szCs w:val="24"/>
        </w:rPr>
        <w:t>Attention of (Name of Plant) is also drawn to the following:</w:t>
      </w:r>
    </w:p>
    <w:p w:rsidR="00977008" w:rsidRDefault="00977008" w:rsidP="00977008">
      <w:pPr>
        <w:pStyle w:val="Text01"/>
        <w:spacing w:before="0"/>
        <w:ind w:firstLine="0"/>
        <w:rPr>
          <w:bCs/>
          <w:szCs w:val="24"/>
        </w:rPr>
      </w:pPr>
      <w:proofErr w:type="gramStart"/>
      <w:r w:rsidRPr="00FF04EB">
        <w:rPr>
          <w:bCs/>
          <w:szCs w:val="24"/>
        </w:rPr>
        <w:t>(Any special issue.)</w:t>
      </w:r>
      <w:proofErr w:type="gramEnd"/>
    </w:p>
    <w:p w:rsidR="003015E8" w:rsidRPr="005142A0" w:rsidRDefault="003015E8" w:rsidP="00977008">
      <w:pPr>
        <w:pStyle w:val="Text01"/>
        <w:spacing w:before="0"/>
        <w:ind w:firstLine="0"/>
        <w:rPr>
          <w:b/>
          <w:bCs/>
          <w:szCs w:val="24"/>
        </w:rPr>
      </w:pPr>
      <w:r w:rsidRPr="005142A0">
        <w:rPr>
          <w:b/>
          <w:bCs/>
          <w:szCs w:val="24"/>
        </w:rPr>
        <w:t>If during tender discussions there are change</w:t>
      </w:r>
      <w:r w:rsidR="005142A0" w:rsidRPr="005142A0">
        <w:rPr>
          <w:b/>
          <w:bCs/>
          <w:szCs w:val="24"/>
        </w:rPr>
        <w:t>s</w:t>
      </w:r>
      <w:r w:rsidRPr="005142A0">
        <w:rPr>
          <w:b/>
          <w:bCs/>
          <w:szCs w:val="24"/>
        </w:rPr>
        <w:t xml:space="preserve"> in </w:t>
      </w:r>
      <w:r w:rsidR="00FB0F78" w:rsidRPr="005142A0">
        <w:rPr>
          <w:b/>
          <w:bCs/>
          <w:szCs w:val="24"/>
        </w:rPr>
        <w:t>scope /</w:t>
      </w:r>
      <w:r w:rsidRPr="005142A0">
        <w:rPr>
          <w:b/>
          <w:bCs/>
          <w:szCs w:val="24"/>
        </w:rPr>
        <w:t xml:space="preserve"> </w:t>
      </w:r>
      <w:r w:rsidR="005142A0" w:rsidRPr="005142A0">
        <w:rPr>
          <w:b/>
          <w:bCs/>
          <w:szCs w:val="24"/>
        </w:rPr>
        <w:t>clarifications have been provided to remove ambiguity in scope and these have financial implications, then it should be mentioned here for information of the TC</w:t>
      </w:r>
    </w:p>
    <w:p w:rsidR="00977008" w:rsidRPr="00FF04EB" w:rsidRDefault="00977008" w:rsidP="00977008">
      <w:pPr>
        <w:pStyle w:val="Text01"/>
        <w:spacing w:before="0"/>
        <w:ind w:firstLine="0"/>
        <w:rPr>
          <w:bCs/>
          <w:szCs w:val="24"/>
        </w:rPr>
      </w:pPr>
      <w:r w:rsidRPr="00FF04EB">
        <w:rPr>
          <w:bCs/>
          <w:szCs w:val="24"/>
        </w:rPr>
        <w:t>Tender Committee may kindly look into this aspect.</w:t>
      </w:r>
    </w:p>
    <w:p w:rsidR="00977008" w:rsidRPr="00173AAF" w:rsidRDefault="00977008" w:rsidP="008F00A5">
      <w:pPr>
        <w:pStyle w:val="Text01"/>
        <w:rPr>
          <w:bCs/>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F00A5">
        <w:rPr>
          <w:b/>
          <w:szCs w:val="24"/>
        </w:rPr>
        <w:t>8.0</w:t>
      </w:r>
      <w:r w:rsidRPr="00324D2A">
        <w:rPr>
          <w:bCs/>
          <w:szCs w:val="24"/>
        </w:rPr>
        <w:tab/>
        <w:t>These conclusions / recommendations are for the consi</w:t>
      </w:r>
      <w:r w:rsidR="008F00A5">
        <w:rPr>
          <w:bCs/>
          <w:szCs w:val="24"/>
        </w:rPr>
        <w:t>deration of Tender Committee of</w:t>
      </w:r>
      <w:r w:rsidRPr="00324D2A">
        <w:rPr>
          <w:bCs/>
          <w:szCs w:val="24"/>
        </w:rPr>
        <w:t xml:space="preserve"> </w:t>
      </w:r>
      <w:r w:rsidR="00FF04EB">
        <w:rPr>
          <w:bCs/>
          <w:szCs w:val="24"/>
        </w:rPr>
        <w:t>(</w:t>
      </w:r>
      <w:r w:rsidR="00FF04EB" w:rsidRPr="00FF04EB">
        <w:rPr>
          <w:bCs/>
          <w:szCs w:val="24"/>
        </w:rPr>
        <w:t>name of plant)</w:t>
      </w:r>
    </w:p>
    <w:p w:rsidR="00977008" w:rsidRDefault="00977008" w:rsidP="00977008">
      <w:pPr>
        <w:ind w:firstLine="720"/>
        <w:rPr>
          <w:bCs/>
          <w:sz w:val="24"/>
          <w:u w:val="single"/>
        </w:rPr>
      </w:pPr>
    </w:p>
    <w:p w:rsidR="005142A0" w:rsidRDefault="005142A0">
      <w:pPr>
        <w:overflowPunct/>
        <w:autoSpaceDE/>
        <w:autoSpaceDN/>
        <w:adjustRightInd/>
        <w:spacing w:after="200" w:line="276" w:lineRule="auto"/>
        <w:textAlignment w:val="auto"/>
        <w:rPr>
          <w:b/>
          <w:bCs/>
          <w:sz w:val="24"/>
          <w:szCs w:val="24"/>
          <w:u w:val="single"/>
          <w:lang w:val="en-US" w:bidi="hi-IN"/>
        </w:rPr>
      </w:pPr>
      <w:r>
        <w:rPr>
          <w:b/>
          <w:bCs/>
          <w:sz w:val="24"/>
          <w:szCs w:val="24"/>
          <w:u w:val="single"/>
        </w:rPr>
        <w:br w:type="page"/>
      </w:r>
    </w:p>
    <w:p w:rsidR="00407FF1" w:rsidRDefault="00407FF1" w:rsidP="008F00A5">
      <w:pPr>
        <w:pStyle w:val="ListParagraph"/>
        <w:spacing w:after="120" w:line="240" w:lineRule="auto"/>
        <w:ind w:left="0"/>
        <w:jc w:val="right"/>
        <w:rPr>
          <w:rFonts w:ascii="Times New Roman" w:hAnsi="Times New Roman" w:cs="Times New Roman"/>
          <w:b/>
          <w:bCs/>
          <w:sz w:val="24"/>
          <w:szCs w:val="24"/>
          <w:u w:val="single"/>
        </w:rPr>
      </w:pPr>
    </w:p>
    <w:p w:rsidR="008F00A5" w:rsidRPr="000D5B52" w:rsidRDefault="008F00A5" w:rsidP="008F00A5">
      <w:pPr>
        <w:pStyle w:val="ListParagraph"/>
        <w:spacing w:after="120" w:line="240" w:lineRule="auto"/>
        <w:ind w:left="0"/>
        <w:jc w:val="right"/>
        <w:rPr>
          <w:rFonts w:ascii="Times New Roman" w:hAnsi="Times New Roman" w:cs="Times New Roman"/>
          <w:b/>
          <w:bCs/>
          <w:sz w:val="24"/>
          <w:szCs w:val="24"/>
          <w:u w:val="single"/>
        </w:rPr>
      </w:pPr>
      <w:r w:rsidRPr="000D5B52">
        <w:rPr>
          <w:rFonts w:ascii="Times New Roman" w:hAnsi="Times New Roman" w:cs="Times New Roman"/>
          <w:b/>
          <w:bCs/>
          <w:sz w:val="24"/>
          <w:szCs w:val="24"/>
          <w:u w:val="single"/>
        </w:rPr>
        <w:t>Annexure</w:t>
      </w:r>
      <w:r>
        <w:rPr>
          <w:rFonts w:ascii="Times New Roman" w:hAnsi="Times New Roman" w:cs="Times New Roman"/>
          <w:b/>
          <w:bCs/>
          <w:sz w:val="24"/>
          <w:szCs w:val="24"/>
          <w:u w:val="single"/>
        </w:rPr>
        <w:t>: 4.0-1</w:t>
      </w:r>
    </w:p>
    <w:p w:rsidR="008F00A5" w:rsidRPr="008F00A5" w:rsidRDefault="008F00A5" w:rsidP="008F00A5">
      <w:pPr>
        <w:spacing w:after="120"/>
        <w:rPr>
          <w:b/>
          <w:bCs/>
          <w:sz w:val="24"/>
          <w:szCs w:val="24"/>
        </w:rPr>
      </w:pPr>
      <w:proofErr w:type="gramStart"/>
      <w:r w:rsidRPr="008F00A5">
        <w:rPr>
          <w:b/>
          <w:bCs/>
          <w:sz w:val="24"/>
          <w:szCs w:val="24"/>
        </w:rPr>
        <w:t>(Pkg. name with no.)</w:t>
      </w:r>
      <w:proofErr w:type="gramEnd"/>
      <w:r w:rsidRPr="008F00A5">
        <w:rPr>
          <w:b/>
          <w:bCs/>
          <w:sz w:val="24"/>
          <w:szCs w:val="24"/>
        </w:rPr>
        <w:t xml:space="preserve"> </w:t>
      </w:r>
      <w:proofErr w:type="gramStart"/>
      <w:r w:rsidRPr="008F00A5">
        <w:rPr>
          <w:b/>
          <w:bCs/>
          <w:sz w:val="24"/>
          <w:szCs w:val="24"/>
        </w:rPr>
        <w:t>of</w:t>
      </w:r>
      <w:proofErr w:type="gramEnd"/>
      <w:r w:rsidRPr="008F00A5">
        <w:rPr>
          <w:b/>
          <w:bCs/>
          <w:sz w:val="24"/>
          <w:szCs w:val="24"/>
        </w:rPr>
        <w:t xml:space="preserve"> (Name of project) </w:t>
      </w:r>
    </w:p>
    <w:p w:rsidR="008F00A5" w:rsidRPr="008F00A5" w:rsidRDefault="008F00A5" w:rsidP="008F00A5">
      <w:pPr>
        <w:spacing w:after="120"/>
        <w:rPr>
          <w:b/>
          <w:bCs/>
          <w:sz w:val="24"/>
          <w:szCs w:val="24"/>
        </w:rPr>
      </w:pPr>
      <w:proofErr w:type="gramStart"/>
      <w:r w:rsidRPr="008F00A5">
        <w:rPr>
          <w:b/>
          <w:sz w:val="24"/>
          <w:szCs w:val="24"/>
        </w:rPr>
        <w:t>NIT No.</w:t>
      </w:r>
      <w:proofErr w:type="gramEnd"/>
      <w:r w:rsidRPr="008F00A5">
        <w:rPr>
          <w:b/>
          <w:sz w:val="24"/>
          <w:szCs w:val="24"/>
        </w:rPr>
        <w:t xml:space="preserve"> : </w:t>
      </w:r>
      <w:r w:rsidRPr="008F00A5">
        <w:rPr>
          <w:b/>
          <w:bCs/>
          <w:sz w:val="24"/>
          <w:szCs w:val="24"/>
        </w:rPr>
        <w:t xml:space="preserve">…, </w:t>
      </w:r>
      <w:proofErr w:type="spellStart"/>
      <w:r w:rsidRPr="008F00A5">
        <w:rPr>
          <w:b/>
          <w:bCs/>
          <w:sz w:val="24"/>
          <w:szCs w:val="24"/>
        </w:rPr>
        <w:t>Dtd</w:t>
      </w:r>
      <w:proofErr w:type="spellEnd"/>
      <w:proofErr w:type="gramStart"/>
      <w:r w:rsidRPr="008F00A5">
        <w:rPr>
          <w:b/>
          <w:bCs/>
          <w:sz w:val="24"/>
          <w:szCs w:val="24"/>
        </w:rPr>
        <w:t>. ..</w:t>
      </w:r>
      <w:proofErr w:type="gramEnd"/>
    </w:p>
    <w:p w:rsidR="008F00A5" w:rsidRPr="008F00A5" w:rsidRDefault="008F00A5" w:rsidP="008F00A5">
      <w:pPr>
        <w:spacing w:after="120"/>
        <w:rPr>
          <w:b/>
          <w:sz w:val="24"/>
          <w:szCs w:val="24"/>
        </w:rPr>
      </w:pPr>
      <w:proofErr w:type="gramStart"/>
      <w:r w:rsidRPr="008F00A5">
        <w:rPr>
          <w:b/>
          <w:sz w:val="24"/>
          <w:szCs w:val="24"/>
        </w:rPr>
        <w:t>TS No.</w:t>
      </w:r>
      <w:proofErr w:type="gramEnd"/>
      <w:r w:rsidRPr="008F00A5">
        <w:rPr>
          <w:b/>
          <w:sz w:val="24"/>
          <w:szCs w:val="24"/>
        </w:rPr>
        <w:t xml:space="preserve"> : </w:t>
      </w:r>
      <w:r w:rsidRPr="008F00A5">
        <w:rPr>
          <w:b/>
          <w:bCs/>
          <w:sz w:val="24"/>
          <w:szCs w:val="24"/>
          <w:lang w:val="fr-FR"/>
        </w:rPr>
        <w:t>CET</w:t>
      </w:r>
      <w:proofErr w:type="gramStart"/>
      <w:r w:rsidRPr="008F00A5">
        <w:rPr>
          <w:b/>
          <w:bCs/>
          <w:sz w:val="24"/>
          <w:szCs w:val="24"/>
          <w:lang w:val="fr-FR"/>
        </w:rPr>
        <w:t xml:space="preserve">/  </w:t>
      </w:r>
      <w:r w:rsidRPr="008F00A5">
        <w:rPr>
          <w:b/>
          <w:bCs/>
          <w:sz w:val="24"/>
          <w:szCs w:val="24"/>
        </w:rPr>
        <w:t>,</w:t>
      </w:r>
      <w:proofErr w:type="gramEnd"/>
      <w:r w:rsidRPr="008F00A5">
        <w:rPr>
          <w:b/>
          <w:bCs/>
          <w:sz w:val="24"/>
          <w:szCs w:val="24"/>
        </w:rPr>
        <w:t xml:space="preserve"> Month Year</w:t>
      </w:r>
    </w:p>
    <w:p w:rsidR="008F00A5" w:rsidRPr="002F7504" w:rsidRDefault="008F00A5" w:rsidP="008F00A5">
      <w:pPr>
        <w:tabs>
          <w:tab w:val="left" w:pos="3240"/>
        </w:tabs>
        <w:spacing w:after="120"/>
        <w:rPr>
          <w:b/>
          <w:sz w:val="24"/>
          <w:szCs w:val="24"/>
        </w:rPr>
      </w:pPr>
      <w:r>
        <w:rPr>
          <w:b/>
          <w:sz w:val="24"/>
          <w:szCs w:val="24"/>
        </w:rPr>
        <w:tab/>
      </w:r>
    </w:p>
    <w:p w:rsidR="008F00A5" w:rsidRPr="002F7504" w:rsidRDefault="008F00A5" w:rsidP="008F00A5">
      <w:pPr>
        <w:spacing w:after="120"/>
        <w:jc w:val="center"/>
        <w:rPr>
          <w:b/>
          <w:sz w:val="24"/>
          <w:szCs w:val="24"/>
          <w:u w:val="single"/>
        </w:rPr>
      </w:pPr>
      <w:r w:rsidRPr="002F7504">
        <w:rPr>
          <w:b/>
          <w:sz w:val="24"/>
          <w:szCs w:val="24"/>
          <w:u w:val="single"/>
        </w:rPr>
        <w:t xml:space="preserve">Comparative Chart </w:t>
      </w:r>
    </w:p>
    <w:tbl>
      <w:tblPr>
        <w:tblW w:w="9924"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049"/>
        <w:gridCol w:w="2303"/>
        <w:gridCol w:w="2032"/>
        <w:gridCol w:w="1863"/>
      </w:tblGrid>
      <w:tr w:rsidR="008F00A5" w:rsidRPr="002F7504" w:rsidTr="008F00A5">
        <w:trPr>
          <w:trHeight w:val="940"/>
        </w:trPr>
        <w:tc>
          <w:tcPr>
            <w:tcW w:w="677" w:type="dxa"/>
            <w:shd w:val="clear" w:color="auto" w:fill="auto"/>
          </w:tcPr>
          <w:p w:rsidR="008F00A5" w:rsidRPr="002F7504" w:rsidRDefault="008F00A5" w:rsidP="002037AB">
            <w:pPr>
              <w:spacing w:after="120"/>
              <w:jc w:val="center"/>
              <w:rPr>
                <w:b/>
                <w:sz w:val="24"/>
                <w:szCs w:val="24"/>
              </w:rPr>
            </w:pPr>
            <w:r w:rsidRPr="002F7504">
              <w:rPr>
                <w:b/>
                <w:sz w:val="24"/>
                <w:szCs w:val="24"/>
              </w:rPr>
              <w:t>Sl. No.</w:t>
            </w:r>
          </w:p>
        </w:tc>
        <w:tc>
          <w:tcPr>
            <w:tcW w:w="3049" w:type="dxa"/>
            <w:shd w:val="clear" w:color="auto" w:fill="auto"/>
          </w:tcPr>
          <w:p w:rsidR="008F00A5" w:rsidRPr="002F7504" w:rsidRDefault="006F4AD7" w:rsidP="002037AB">
            <w:pPr>
              <w:spacing w:after="120"/>
              <w:jc w:val="center"/>
              <w:rPr>
                <w:b/>
                <w:sz w:val="24"/>
                <w:szCs w:val="24"/>
              </w:rPr>
            </w:pPr>
            <w:r>
              <w:rPr>
                <w:b/>
                <w:sz w:val="24"/>
                <w:szCs w:val="24"/>
              </w:rPr>
              <w:t>Parameters for evaluation</w:t>
            </w:r>
          </w:p>
        </w:tc>
        <w:tc>
          <w:tcPr>
            <w:tcW w:w="2303" w:type="dxa"/>
            <w:shd w:val="clear" w:color="auto" w:fill="auto"/>
          </w:tcPr>
          <w:p w:rsidR="008F00A5" w:rsidRPr="00875242" w:rsidRDefault="008F00A5" w:rsidP="002037AB">
            <w:pPr>
              <w:spacing w:after="120"/>
              <w:jc w:val="center"/>
              <w:rPr>
                <w:b/>
                <w:sz w:val="24"/>
                <w:szCs w:val="24"/>
              </w:rPr>
            </w:pPr>
            <w:r>
              <w:rPr>
                <w:b/>
                <w:bCs/>
                <w:sz w:val="24"/>
                <w:szCs w:val="24"/>
              </w:rPr>
              <w:t>Bidder A</w:t>
            </w:r>
          </w:p>
        </w:tc>
        <w:tc>
          <w:tcPr>
            <w:tcW w:w="2032" w:type="dxa"/>
            <w:shd w:val="clear" w:color="auto" w:fill="auto"/>
          </w:tcPr>
          <w:p w:rsidR="008F00A5" w:rsidRPr="00875242" w:rsidRDefault="008F00A5" w:rsidP="008F00A5">
            <w:pPr>
              <w:spacing w:after="120"/>
              <w:jc w:val="center"/>
              <w:rPr>
                <w:b/>
                <w:sz w:val="24"/>
                <w:szCs w:val="24"/>
              </w:rPr>
            </w:pPr>
            <w:r>
              <w:rPr>
                <w:b/>
                <w:bCs/>
                <w:sz w:val="24"/>
                <w:szCs w:val="24"/>
              </w:rPr>
              <w:t>Bidder B</w:t>
            </w:r>
          </w:p>
        </w:tc>
        <w:tc>
          <w:tcPr>
            <w:tcW w:w="1863" w:type="dxa"/>
            <w:shd w:val="clear" w:color="auto" w:fill="auto"/>
          </w:tcPr>
          <w:p w:rsidR="008F00A5" w:rsidRPr="00875242" w:rsidRDefault="008F00A5" w:rsidP="008F00A5">
            <w:pPr>
              <w:spacing w:after="120"/>
              <w:jc w:val="center"/>
              <w:rPr>
                <w:b/>
                <w:sz w:val="24"/>
                <w:szCs w:val="24"/>
              </w:rPr>
            </w:pPr>
            <w:r>
              <w:rPr>
                <w:b/>
                <w:bCs/>
                <w:sz w:val="24"/>
                <w:szCs w:val="24"/>
              </w:rPr>
              <w:t>Bidder C</w:t>
            </w:r>
          </w:p>
        </w:tc>
      </w:tr>
      <w:tr w:rsidR="008F00A5" w:rsidRPr="002F7504" w:rsidTr="008F00A5">
        <w:trPr>
          <w:trHeight w:val="388"/>
        </w:trPr>
        <w:tc>
          <w:tcPr>
            <w:tcW w:w="677" w:type="dxa"/>
            <w:shd w:val="clear" w:color="auto" w:fill="auto"/>
          </w:tcPr>
          <w:p w:rsidR="008F00A5" w:rsidRPr="002F7504" w:rsidRDefault="008F00A5" w:rsidP="002037AB">
            <w:pPr>
              <w:spacing w:after="120"/>
              <w:jc w:val="center"/>
              <w:rPr>
                <w:sz w:val="24"/>
                <w:szCs w:val="24"/>
              </w:rPr>
            </w:pPr>
            <w:r w:rsidRPr="002F7504">
              <w:rPr>
                <w:sz w:val="24"/>
                <w:szCs w:val="24"/>
              </w:rPr>
              <w:t>1.</w:t>
            </w:r>
          </w:p>
        </w:tc>
        <w:tc>
          <w:tcPr>
            <w:tcW w:w="3049" w:type="dxa"/>
            <w:shd w:val="clear" w:color="auto" w:fill="auto"/>
          </w:tcPr>
          <w:p w:rsidR="008F00A5" w:rsidRPr="000D5B52" w:rsidRDefault="008F00A5" w:rsidP="002037AB">
            <w:pPr>
              <w:spacing w:after="120"/>
              <w:jc w:val="both"/>
              <w:rPr>
                <w:b/>
                <w:sz w:val="24"/>
                <w:szCs w:val="24"/>
              </w:rPr>
            </w:pPr>
            <w:r w:rsidRPr="000D5B52">
              <w:rPr>
                <w:b/>
                <w:sz w:val="24"/>
                <w:szCs w:val="24"/>
              </w:rPr>
              <w:t xml:space="preserve">Scope of Work </w:t>
            </w:r>
          </w:p>
        </w:tc>
        <w:tc>
          <w:tcPr>
            <w:tcW w:w="2303" w:type="dxa"/>
            <w:shd w:val="clear" w:color="auto" w:fill="auto"/>
          </w:tcPr>
          <w:p w:rsidR="008F00A5" w:rsidRPr="000D5B52" w:rsidRDefault="008F00A5" w:rsidP="002037AB">
            <w:pPr>
              <w:spacing w:after="120"/>
              <w:jc w:val="center"/>
              <w:rPr>
                <w:sz w:val="24"/>
                <w:szCs w:val="24"/>
              </w:rPr>
            </w:pPr>
            <w:r w:rsidRPr="000D5B52">
              <w:rPr>
                <w:sz w:val="24"/>
                <w:szCs w:val="24"/>
              </w:rPr>
              <w:t>Confirmed</w:t>
            </w:r>
            <w:r>
              <w:rPr>
                <w:sz w:val="24"/>
                <w:szCs w:val="24"/>
              </w:rPr>
              <w:t>/Not Confirmed</w:t>
            </w:r>
          </w:p>
        </w:tc>
        <w:tc>
          <w:tcPr>
            <w:tcW w:w="2032" w:type="dxa"/>
            <w:shd w:val="clear" w:color="auto" w:fill="auto"/>
          </w:tcPr>
          <w:p w:rsidR="008F00A5" w:rsidRDefault="008F00A5" w:rsidP="008F00A5">
            <w:pPr>
              <w:jc w:val="center"/>
            </w:pPr>
            <w:r w:rsidRPr="002C571B">
              <w:rPr>
                <w:sz w:val="24"/>
                <w:szCs w:val="24"/>
              </w:rPr>
              <w:t>Confirmed/Not Confirmed</w:t>
            </w:r>
          </w:p>
        </w:tc>
        <w:tc>
          <w:tcPr>
            <w:tcW w:w="1863" w:type="dxa"/>
            <w:shd w:val="clear" w:color="auto" w:fill="auto"/>
          </w:tcPr>
          <w:p w:rsidR="008F00A5" w:rsidRDefault="008F00A5" w:rsidP="008F00A5">
            <w:pPr>
              <w:jc w:val="center"/>
            </w:pPr>
            <w:r w:rsidRPr="002C571B">
              <w:rPr>
                <w:sz w:val="24"/>
                <w:szCs w:val="24"/>
              </w:rPr>
              <w:t>Confirmed/Not Confirmed</w:t>
            </w:r>
          </w:p>
        </w:tc>
      </w:tr>
      <w:tr w:rsidR="008F00A5" w:rsidRPr="002F7504" w:rsidTr="008F00A5">
        <w:trPr>
          <w:trHeight w:val="388"/>
        </w:trPr>
        <w:tc>
          <w:tcPr>
            <w:tcW w:w="677" w:type="dxa"/>
            <w:shd w:val="clear" w:color="auto" w:fill="auto"/>
          </w:tcPr>
          <w:p w:rsidR="008F00A5" w:rsidRPr="002F7504" w:rsidRDefault="008F00A5" w:rsidP="002037AB">
            <w:pPr>
              <w:spacing w:after="120"/>
              <w:jc w:val="center"/>
              <w:rPr>
                <w:sz w:val="24"/>
                <w:szCs w:val="24"/>
              </w:rPr>
            </w:pPr>
            <w:r w:rsidRPr="002F7504">
              <w:rPr>
                <w:sz w:val="24"/>
                <w:szCs w:val="24"/>
              </w:rPr>
              <w:t>2.</w:t>
            </w:r>
          </w:p>
        </w:tc>
        <w:tc>
          <w:tcPr>
            <w:tcW w:w="3049" w:type="dxa"/>
            <w:shd w:val="clear" w:color="auto" w:fill="auto"/>
          </w:tcPr>
          <w:p w:rsidR="008F00A5" w:rsidRPr="000D5B52" w:rsidRDefault="008F00A5" w:rsidP="002037AB">
            <w:pPr>
              <w:spacing w:after="120"/>
              <w:jc w:val="both"/>
              <w:rPr>
                <w:b/>
                <w:sz w:val="24"/>
                <w:szCs w:val="24"/>
              </w:rPr>
            </w:pPr>
            <w:r w:rsidRPr="000D5B52">
              <w:rPr>
                <w:b/>
                <w:sz w:val="24"/>
                <w:szCs w:val="24"/>
              </w:rPr>
              <w:t>Technical Specification</w:t>
            </w:r>
            <w:r w:rsidR="006F4AD7">
              <w:rPr>
                <w:b/>
                <w:sz w:val="24"/>
                <w:szCs w:val="24"/>
              </w:rPr>
              <w:t>s</w:t>
            </w:r>
            <w:r w:rsidRPr="000D5B52">
              <w:rPr>
                <w:b/>
                <w:sz w:val="24"/>
                <w:szCs w:val="24"/>
              </w:rPr>
              <w:t xml:space="preserve"> </w:t>
            </w:r>
          </w:p>
        </w:tc>
        <w:tc>
          <w:tcPr>
            <w:tcW w:w="2303" w:type="dxa"/>
            <w:shd w:val="clear" w:color="auto" w:fill="auto"/>
          </w:tcPr>
          <w:p w:rsidR="008F00A5" w:rsidRDefault="008F00A5" w:rsidP="008F00A5">
            <w:pPr>
              <w:jc w:val="center"/>
            </w:pPr>
            <w:r w:rsidRPr="002A09FD">
              <w:rPr>
                <w:sz w:val="24"/>
                <w:szCs w:val="24"/>
              </w:rPr>
              <w:t>Confirmed/Not Confirmed</w:t>
            </w:r>
          </w:p>
        </w:tc>
        <w:tc>
          <w:tcPr>
            <w:tcW w:w="2032" w:type="dxa"/>
            <w:shd w:val="clear" w:color="auto" w:fill="auto"/>
          </w:tcPr>
          <w:p w:rsidR="008F00A5" w:rsidRDefault="008F00A5" w:rsidP="008F00A5">
            <w:pPr>
              <w:jc w:val="center"/>
            </w:pPr>
            <w:r w:rsidRPr="002C571B">
              <w:rPr>
                <w:sz w:val="24"/>
                <w:szCs w:val="24"/>
              </w:rPr>
              <w:t>Confirmed/Not Confirmed</w:t>
            </w:r>
          </w:p>
        </w:tc>
        <w:tc>
          <w:tcPr>
            <w:tcW w:w="1863" w:type="dxa"/>
            <w:shd w:val="clear" w:color="auto" w:fill="auto"/>
          </w:tcPr>
          <w:p w:rsidR="008F00A5" w:rsidRDefault="008F00A5" w:rsidP="008F00A5">
            <w:pPr>
              <w:jc w:val="center"/>
            </w:pPr>
            <w:r w:rsidRPr="002C571B">
              <w:rPr>
                <w:sz w:val="24"/>
                <w:szCs w:val="24"/>
              </w:rPr>
              <w:t>Confirmed/Not Confirmed</w:t>
            </w:r>
          </w:p>
        </w:tc>
      </w:tr>
      <w:tr w:rsidR="008F00A5" w:rsidRPr="002F7504" w:rsidTr="008F00A5">
        <w:trPr>
          <w:trHeight w:val="388"/>
        </w:trPr>
        <w:tc>
          <w:tcPr>
            <w:tcW w:w="677" w:type="dxa"/>
            <w:shd w:val="clear" w:color="auto" w:fill="auto"/>
          </w:tcPr>
          <w:p w:rsidR="008F00A5" w:rsidRPr="002F7504" w:rsidRDefault="008F00A5" w:rsidP="002037AB">
            <w:pPr>
              <w:spacing w:after="120"/>
              <w:jc w:val="center"/>
              <w:rPr>
                <w:sz w:val="24"/>
                <w:szCs w:val="24"/>
              </w:rPr>
            </w:pPr>
            <w:r w:rsidRPr="002F7504">
              <w:rPr>
                <w:sz w:val="24"/>
                <w:szCs w:val="24"/>
              </w:rPr>
              <w:t>3.</w:t>
            </w:r>
          </w:p>
        </w:tc>
        <w:tc>
          <w:tcPr>
            <w:tcW w:w="3049" w:type="dxa"/>
            <w:shd w:val="clear" w:color="auto" w:fill="auto"/>
          </w:tcPr>
          <w:p w:rsidR="008F00A5" w:rsidRPr="000D5B52" w:rsidRDefault="008F00A5" w:rsidP="002037AB">
            <w:pPr>
              <w:spacing w:after="120"/>
              <w:jc w:val="both"/>
              <w:rPr>
                <w:b/>
                <w:sz w:val="24"/>
                <w:szCs w:val="24"/>
              </w:rPr>
            </w:pPr>
            <w:r w:rsidRPr="000D5B52">
              <w:rPr>
                <w:b/>
                <w:sz w:val="24"/>
                <w:szCs w:val="24"/>
              </w:rPr>
              <w:t xml:space="preserve">Performance Guarantee </w:t>
            </w:r>
          </w:p>
        </w:tc>
        <w:tc>
          <w:tcPr>
            <w:tcW w:w="2303" w:type="dxa"/>
            <w:shd w:val="clear" w:color="auto" w:fill="auto"/>
          </w:tcPr>
          <w:p w:rsidR="008F00A5" w:rsidRDefault="008F00A5" w:rsidP="008F00A5">
            <w:pPr>
              <w:jc w:val="center"/>
            </w:pPr>
            <w:r w:rsidRPr="002A09FD">
              <w:rPr>
                <w:sz w:val="24"/>
                <w:szCs w:val="24"/>
              </w:rPr>
              <w:t>Confirmed/Not Confirmed</w:t>
            </w:r>
          </w:p>
        </w:tc>
        <w:tc>
          <w:tcPr>
            <w:tcW w:w="2032" w:type="dxa"/>
            <w:shd w:val="clear" w:color="auto" w:fill="auto"/>
          </w:tcPr>
          <w:p w:rsidR="008F00A5" w:rsidRDefault="008F00A5" w:rsidP="008F00A5">
            <w:pPr>
              <w:jc w:val="center"/>
            </w:pPr>
            <w:r w:rsidRPr="002C571B">
              <w:rPr>
                <w:sz w:val="24"/>
                <w:szCs w:val="24"/>
              </w:rPr>
              <w:t>Confirmed/Not Confirmed</w:t>
            </w:r>
          </w:p>
        </w:tc>
        <w:tc>
          <w:tcPr>
            <w:tcW w:w="1863" w:type="dxa"/>
            <w:shd w:val="clear" w:color="auto" w:fill="auto"/>
          </w:tcPr>
          <w:p w:rsidR="008F00A5" w:rsidRDefault="008F00A5" w:rsidP="008F00A5">
            <w:pPr>
              <w:jc w:val="center"/>
            </w:pPr>
            <w:r w:rsidRPr="002C571B">
              <w:rPr>
                <w:sz w:val="24"/>
                <w:szCs w:val="24"/>
              </w:rPr>
              <w:t>Confirmed/Not Confirmed</w:t>
            </w:r>
          </w:p>
        </w:tc>
      </w:tr>
      <w:tr w:rsidR="008F00A5" w:rsidRPr="00025F67" w:rsidTr="008F00A5">
        <w:trPr>
          <w:trHeight w:val="403"/>
        </w:trPr>
        <w:tc>
          <w:tcPr>
            <w:tcW w:w="677" w:type="dxa"/>
            <w:shd w:val="clear" w:color="auto" w:fill="auto"/>
          </w:tcPr>
          <w:p w:rsidR="008F00A5" w:rsidRPr="002F7504" w:rsidRDefault="00AE3F1A" w:rsidP="002037AB">
            <w:pPr>
              <w:spacing w:after="120"/>
              <w:jc w:val="center"/>
              <w:rPr>
                <w:sz w:val="24"/>
                <w:szCs w:val="24"/>
              </w:rPr>
            </w:pPr>
            <w:r>
              <w:rPr>
                <w:sz w:val="24"/>
                <w:szCs w:val="24"/>
              </w:rPr>
              <w:t>4</w:t>
            </w:r>
            <w:r w:rsidR="008F00A5" w:rsidRPr="002F7504">
              <w:rPr>
                <w:sz w:val="24"/>
                <w:szCs w:val="24"/>
              </w:rPr>
              <w:t>.</w:t>
            </w:r>
          </w:p>
        </w:tc>
        <w:tc>
          <w:tcPr>
            <w:tcW w:w="3049" w:type="dxa"/>
            <w:shd w:val="clear" w:color="auto" w:fill="auto"/>
          </w:tcPr>
          <w:p w:rsidR="008F00A5" w:rsidRPr="000D5B52" w:rsidRDefault="008F00A5" w:rsidP="002037AB">
            <w:pPr>
              <w:spacing w:after="120"/>
              <w:jc w:val="both"/>
              <w:rPr>
                <w:b/>
                <w:sz w:val="24"/>
                <w:szCs w:val="24"/>
              </w:rPr>
            </w:pPr>
            <w:r w:rsidRPr="000D5B52">
              <w:rPr>
                <w:b/>
                <w:sz w:val="24"/>
                <w:szCs w:val="24"/>
              </w:rPr>
              <w:t xml:space="preserve">Implementation </w:t>
            </w:r>
            <w:r>
              <w:rPr>
                <w:b/>
                <w:sz w:val="24"/>
                <w:szCs w:val="24"/>
              </w:rPr>
              <w:t>Period</w:t>
            </w:r>
            <w:r w:rsidRPr="000D5B52">
              <w:rPr>
                <w:b/>
                <w:sz w:val="24"/>
                <w:szCs w:val="24"/>
              </w:rPr>
              <w:t xml:space="preserve"> </w:t>
            </w:r>
          </w:p>
        </w:tc>
        <w:tc>
          <w:tcPr>
            <w:tcW w:w="2303" w:type="dxa"/>
            <w:shd w:val="clear" w:color="auto" w:fill="auto"/>
          </w:tcPr>
          <w:p w:rsidR="008F00A5" w:rsidRDefault="008F00A5" w:rsidP="008F00A5">
            <w:pPr>
              <w:jc w:val="center"/>
            </w:pPr>
            <w:r w:rsidRPr="002A09FD">
              <w:rPr>
                <w:sz w:val="24"/>
                <w:szCs w:val="24"/>
              </w:rPr>
              <w:t>Confirmed/Not Confirmed</w:t>
            </w:r>
          </w:p>
        </w:tc>
        <w:tc>
          <w:tcPr>
            <w:tcW w:w="2032" w:type="dxa"/>
            <w:shd w:val="clear" w:color="auto" w:fill="auto"/>
          </w:tcPr>
          <w:p w:rsidR="008F00A5" w:rsidRDefault="008F00A5" w:rsidP="008F00A5">
            <w:pPr>
              <w:jc w:val="center"/>
            </w:pPr>
            <w:r w:rsidRPr="002C571B">
              <w:rPr>
                <w:sz w:val="24"/>
                <w:szCs w:val="24"/>
              </w:rPr>
              <w:t>Confirmed/Not Confirmed</w:t>
            </w:r>
          </w:p>
        </w:tc>
        <w:tc>
          <w:tcPr>
            <w:tcW w:w="1863" w:type="dxa"/>
            <w:shd w:val="clear" w:color="auto" w:fill="auto"/>
          </w:tcPr>
          <w:p w:rsidR="008F00A5" w:rsidRDefault="008F00A5" w:rsidP="008F00A5">
            <w:pPr>
              <w:jc w:val="center"/>
            </w:pPr>
            <w:r w:rsidRPr="002C571B">
              <w:rPr>
                <w:sz w:val="24"/>
                <w:szCs w:val="24"/>
              </w:rPr>
              <w:t>Confirmed/Not Confirmed</w:t>
            </w:r>
          </w:p>
        </w:tc>
      </w:tr>
      <w:tr w:rsidR="006D4A33" w:rsidRPr="00025F67" w:rsidTr="008F00A5">
        <w:trPr>
          <w:trHeight w:val="403"/>
        </w:trPr>
        <w:tc>
          <w:tcPr>
            <w:tcW w:w="677" w:type="dxa"/>
            <w:shd w:val="clear" w:color="auto" w:fill="auto"/>
          </w:tcPr>
          <w:p w:rsidR="006D4A33" w:rsidRDefault="006D4A33" w:rsidP="002037AB">
            <w:pPr>
              <w:spacing w:after="120"/>
              <w:jc w:val="center"/>
              <w:rPr>
                <w:sz w:val="24"/>
                <w:szCs w:val="24"/>
              </w:rPr>
            </w:pPr>
            <w:r>
              <w:rPr>
                <w:sz w:val="24"/>
                <w:szCs w:val="24"/>
              </w:rPr>
              <w:t>5.</w:t>
            </w:r>
          </w:p>
        </w:tc>
        <w:tc>
          <w:tcPr>
            <w:tcW w:w="3049" w:type="dxa"/>
            <w:shd w:val="clear" w:color="auto" w:fill="auto"/>
          </w:tcPr>
          <w:p w:rsidR="006D4A33" w:rsidRPr="000D5B52" w:rsidRDefault="006D4A33" w:rsidP="002037AB">
            <w:pPr>
              <w:spacing w:after="120"/>
              <w:jc w:val="both"/>
              <w:rPr>
                <w:b/>
                <w:sz w:val="24"/>
                <w:szCs w:val="24"/>
              </w:rPr>
            </w:pPr>
            <w:r>
              <w:rPr>
                <w:b/>
                <w:sz w:val="24"/>
                <w:szCs w:val="24"/>
              </w:rPr>
              <w:t>Other point(s) (If any)</w:t>
            </w:r>
          </w:p>
        </w:tc>
        <w:tc>
          <w:tcPr>
            <w:tcW w:w="2303" w:type="dxa"/>
            <w:shd w:val="clear" w:color="auto" w:fill="auto"/>
          </w:tcPr>
          <w:p w:rsidR="006D4A33" w:rsidRDefault="006D4A33" w:rsidP="002037AB">
            <w:pPr>
              <w:jc w:val="center"/>
            </w:pPr>
            <w:r w:rsidRPr="002A09FD">
              <w:rPr>
                <w:sz w:val="24"/>
                <w:szCs w:val="24"/>
              </w:rPr>
              <w:t>Confirmed/Not Confirmed</w:t>
            </w:r>
          </w:p>
        </w:tc>
        <w:tc>
          <w:tcPr>
            <w:tcW w:w="2032" w:type="dxa"/>
            <w:shd w:val="clear" w:color="auto" w:fill="auto"/>
          </w:tcPr>
          <w:p w:rsidR="006D4A33" w:rsidRDefault="006D4A33" w:rsidP="002037AB">
            <w:pPr>
              <w:jc w:val="center"/>
            </w:pPr>
            <w:r w:rsidRPr="002C571B">
              <w:rPr>
                <w:sz w:val="24"/>
                <w:szCs w:val="24"/>
              </w:rPr>
              <w:t>Confirmed/Not Confirmed</w:t>
            </w:r>
          </w:p>
        </w:tc>
        <w:tc>
          <w:tcPr>
            <w:tcW w:w="1863" w:type="dxa"/>
            <w:shd w:val="clear" w:color="auto" w:fill="auto"/>
          </w:tcPr>
          <w:p w:rsidR="006D4A33" w:rsidRDefault="006D4A33" w:rsidP="002037AB">
            <w:pPr>
              <w:jc w:val="center"/>
            </w:pPr>
            <w:r w:rsidRPr="002C571B">
              <w:rPr>
                <w:sz w:val="24"/>
                <w:szCs w:val="24"/>
              </w:rPr>
              <w:t>Confirmed/Not Confirmed</w:t>
            </w:r>
          </w:p>
        </w:tc>
      </w:tr>
    </w:tbl>
    <w:p w:rsidR="008F00A5" w:rsidRPr="00025F67" w:rsidRDefault="008F00A5" w:rsidP="008F00A5">
      <w:pPr>
        <w:spacing w:after="120"/>
        <w:rPr>
          <w:b/>
          <w:sz w:val="24"/>
          <w:szCs w:val="24"/>
          <w:u w:val="single"/>
        </w:rPr>
      </w:pPr>
      <w:r w:rsidRPr="00025F67">
        <w:rPr>
          <w:b/>
          <w:sz w:val="24"/>
          <w:szCs w:val="24"/>
        </w:rPr>
        <w:t xml:space="preserve"> </w:t>
      </w:r>
    </w:p>
    <w:p w:rsidR="00430DCC" w:rsidRDefault="00430DCC" w:rsidP="00977008">
      <w:pPr>
        <w:ind w:firstLine="720"/>
        <w:rPr>
          <w:bCs/>
          <w:sz w:val="24"/>
          <w:u w:val="single"/>
        </w:rPr>
      </w:pPr>
    </w:p>
    <w:p w:rsidR="00430DCC" w:rsidRDefault="00430DCC">
      <w:pPr>
        <w:overflowPunct/>
        <w:autoSpaceDE/>
        <w:autoSpaceDN/>
        <w:adjustRightInd/>
        <w:spacing w:after="200" w:line="276" w:lineRule="auto"/>
        <w:textAlignment w:val="auto"/>
        <w:rPr>
          <w:bCs/>
          <w:sz w:val="24"/>
          <w:u w:val="single"/>
        </w:rPr>
      </w:pPr>
      <w:r>
        <w:rPr>
          <w:bCs/>
          <w:sz w:val="24"/>
          <w:u w:val="single"/>
        </w:rPr>
        <w:br w:type="page"/>
      </w:r>
    </w:p>
    <w:p w:rsidR="008F00A5" w:rsidRPr="00746218" w:rsidRDefault="00430DCC" w:rsidP="00430DCC">
      <w:pPr>
        <w:ind w:firstLine="720"/>
        <w:jc w:val="right"/>
        <w:rPr>
          <w:b/>
          <w:bCs/>
          <w:sz w:val="24"/>
          <w:u w:val="single"/>
        </w:rPr>
      </w:pPr>
      <w:r w:rsidRPr="00746218">
        <w:rPr>
          <w:b/>
          <w:bCs/>
          <w:sz w:val="24"/>
          <w:u w:val="single"/>
        </w:rPr>
        <w:lastRenderedPageBreak/>
        <w:t>ANNEXURE-A</w:t>
      </w:r>
    </w:p>
    <w:p w:rsidR="00430DCC" w:rsidRPr="00746218" w:rsidRDefault="000D035C" w:rsidP="00430DCC">
      <w:pPr>
        <w:ind w:firstLine="720"/>
        <w:rPr>
          <w:b/>
          <w:bCs/>
          <w:sz w:val="24"/>
          <w:u w:val="single"/>
        </w:rPr>
      </w:pPr>
      <w:r w:rsidRPr="00746218">
        <w:rPr>
          <w:b/>
          <w:bCs/>
          <w:sz w:val="24"/>
          <w:u w:val="single"/>
        </w:rPr>
        <w:t>SAMPLE FOR EVALUATION OF CONSORTIUM BIDDING</w:t>
      </w:r>
    </w:p>
    <w:p w:rsidR="000D035C" w:rsidRDefault="000D035C" w:rsidP="00430DCC">
      <w:pPr>
        <w:ind w:firstLine="720"/>
        <w:rPr>
          <w:b/>
          <w:bCs/>
          <w:sz w:val="24"/>
        </w:rPr>
      </w:pPr>
    </w:p>
    <w:p w:rsidR="000D035C" w:rsidRPr="000D035C" w:rsidRDefault="000D035C" w:rsidP="000D035C">
      <w:pPr>
        <w:pStyle w:val="ListParagraph"/>
        <w:numPr>
          <w:ilvl w:val="0"/>
          <w:numId w:val="4"/>
        </w:numPr>
        <w:spacing w:after="120"/>
        <w:jc w:val="both"/>
        <w:rPr>
          <w:rFonts w:ascii="Times New Roman" w:hAnsi="Times New Roman" w:cs="Times New Roman"/>
          <w:b/>
          <w:vanish/>
          <w:sz w:val="24"/>
          <w:szCs w:val="24"/>
          <w:lang w:val="en-GB" w:bidi="en-US"/>
        </w:rPr>
      </w:pPr>
    </w:p>
    <w:p w:rsidR="000D035C" w:rsidRPr="000D035C" w:rsidRDefault="000D035C" w:rsidP="000D035C">
      <w:pPr>
        <w:pStyle w:val="ListParagraph"/>
        <w:numPr>
          <w:ilvl w:val="0"/>
          <w:numId w:val="4"/>
        </w:numPr>
        <w:spacing w:after="120"/>
        <w:jc w:val="both"/>
        <w:rPr>
          <w:rFonts w:ascii="Times New Roman" w:hAnsi="Times New Roman" w:cs="Times New Roman"/>
          <w:b/>
          <w:vanish/>
          <w:sz w:val="24"/>
          <w:szCs w:val="24"/>
          <w:lang w:val="en-GB" w:bidi="en-US"/>
        </w:rPr>
      </w:pPr>
    </w:p>
    <w:p w:rsidR="000D035C" w:rsidRPr="000D035C" w:rsidRDefault="000D035C" w:rsidP="000D035C">
      <w:pPr>
        <w:pStyle w:val="ListParagraph"/>
        <w:numPr>
          <w:ilvl w:val="0"/>
          <w:numId w:val="4"/>
        </w:numPr>
        <w:spacing w:after="120"/>
        <w:jc w:val="both"/>
        <w:rPr>
          <w:rFonts w:ascii="Times New Roman" w:hAnsi="Times New Roman" w:cs="Times New Roman"/>
          <w:b/>
          <w:vanish/>
          <w:sz w:val="24"/>
          <w:szCs w:val="24"/>
          <w:lang w:val="en-GB" w:bidi="en-US"/>
        </w:rPr>
      </w:pPr>
    </w:p>
    <w:p w:rsidR="000D035C" w:rsidRPr="000D035C" w:rsidRDefault="000D035C" w:rsidP="000D035C">
      <w:pPr>
        <w:numPr>
          <w:ilvl w:val="1"/>
          <w:numId w:val="4"/>
        </w:numPr>
        <w:overflowPunct/>
        <w:autoSpaceDE/>
        <w:autoSpaceDN/>
        <w:adjustRightInd/>
        <w:spacing w:after="120" w:line="276" w:lineRule="auto"/>
        <w:jc w:val="both"/>
        <w:textAlignment w:val="auto"/>
        <w:rPr>
          <w:b/>
          <w:sz w:val="24"/>
          <w:szCs w:val="24"/>
          <w:lang w:bidi="en-US"/>
        </w:rPr>
      </w:pPr>
      <w:r w:rsidRPr="000D035C">
        <w:rPr>
          <w:b/>
          <w:sz w:val="24"/>
          <w:szCs w:val="24"/>
          <w:lang w:bidi="en-US"/>
        </w:rPr>
        <w:t>M/s BEEKAY ENGINEERING CORPORATION AND CONSORTIUM</w:t>
      </w:r>
    </w:p>
    <w:p w:rsidR="000D035C" w:rsidRPr="000D035C" w:rsidRDefault="000D035C" w:rsidP="000D035C">
      <w:pPr>
        <w:numPr>
          <w:ilvl w:val="2"/>
          <w:numId w:val="4"/>
        </w:numPr>
        <w:overflowPunct/>
        <w:autoSpaceDE/>
        <w:autoSpaceDN/>
        <w:adjustRightInd/>
        <w:spacing w:after="120" w:line="276" w:lineRule="auto"/>
        <w:jc w:val="both"/>
        <w:textAlignment w:val="auto"/>
        <w:rPr>
          <w:sz w:val="24"/>
          <w:szCs w:val="24"/>
          <w:lang w:bidi="en-US"/>
        </w:rPr>
      </w:pPr>
      <w:r w:rsidRPr="000D035C">
        <w:rPr>
          <w:sz w:val="24"/>
          <w:szCs w:val="24"/>
          <w:lang w:bidi="en-US"/>
        </w:rPr>
        <w:t xml:space="preserve">The bidder has submitted the offer as a consortium between M/s </w:t>
      </w:r>
      <w:proofErr w:type="spellStart"/>
      <w:r w:rsidRPr="000D035C">
        <w:rPr>
          <w:sz w:val="24"/>
          <w:szCs w:val="24"/>
          <w:lang w:bidi="en-US"/>
        </w:rPr>
        <w:t>Beekay</w:t>
      </w:r>
      <w:proofErr w:type="spellEnd"/>
      <w:r w:rsidRPr="000D035C">
        <w:rPr>
          <w:sz w:val="24"/>
          <w:szCs w:val="24"/>
          <w:lang w:bidi="en-US"/>
        </w:rPr>
        <w:t xml:space="preserve"> Engineering Corporation and M/s </w:t>
      </w:r>
      <w:proofErr w:type="spellStart"/>
      <w:r w:rsidRPr="000D035C">
        <w:rPr>
          <w:sz w:val="24"/>
          <w:szCs w:val="24"/>
          <w:lang w:bidi="en-US"/>
        </w:rPr>
        <w:t>Sinosteel</w:t>
      </w:r>
      <w:proofErr w:type="spellEnd"/>
      <w:r w:rsidRPr="000D035C">
        <w:rPr>
          <w:sz w:val="24"/>
          <w:szCs w:val="24"/>
          <w:lang w:bidi="en-US"/>
        </w:rPr>
        <w:t xml:space="preserve"> Equipment and Engineering Co. Ltd</w:t>
      </w:r>
      <w:r w:rsidRPr="000D035C">
        <w:rPr>
          <w:sz w:val="24"/>
          <w:szCs w:val="24"/>
          <w:lang w:val="en-US" w:bidi="en-US"/>
        </w:rPr>
        <w:t xml:space="preserve">. M/s </w:t>
      </w:r>
      <w:proofErr w:type="spellStart"/>
      <w:r w:rsidRPr="000D035C">
        <w:rPr>
          <w:sz w:val="24"/>
          <w:szCs w:val="24"/>
          <w:lang w:val="en-US" w:bidi="en-US"/>
        </w:rPr>
        <w:t>Beekay</w:t>
      </w:r>
      <w:proofErr w:type="spellEnd"/>
      <w:r w:rsidRPr="000D035C">
        <w:rPr>
          <w:sz w:val="24"/>
          <w:szCs w:val="24"/>
          <w:lang w:val="en-US" w:bidi="en-US"/>
        </w:rPr>
        <w:t xml:space="preserve"> Engineering Corporation is the leader of the consortium.</w:t>
      </w:r>
    </w:p>
    <w:p w:rsidR="000D035C" w:rsidRPr="000D035C" w:rsidRDefault="000D035C" w:rsidP="000D035C">
      <w:pPr>
        <w:numPr>
          <w:ilvl w:val="2"/>
          <w:numId w:val="4"/>
        </w:numPr>
        <w:overflowPunct/>
        <w:autoSpaceDE/>
        <w:autoSpaceDN/>
        <w:adjustRightInd/>
        <w:spacing w:after="200" w:line="276" w:lineRule="auto"/>
        <w:jc w:val="both"/>
        <w:textAlignment w:val="auto"/>
        <w:rPr>
          <w:sz w:val="24"/>
          <w:szCs w:val="24"/>
          <w:lang w:bidi="en-US"/>
        </w:rPr>
      </w:pPr>
      <w:r w:rsidRPr="000D035C">
        <w:rPr>
          <w:sz w:val="24"/>
          <w:szCs w:val="24"/>
          <w:lang w:bidi="en-US"/>
        </w:rPr>
        <w:t xml:space="preserve">Bidder has submitted a copy of consortium agreement between M/s </w:t>
      </w:r>
      <w:proofErr w:type="spellStart"/>
      <w:r w:rsidRPr="000D035C">
        <w:rPr>
          <w:sz w:val="24"/>
          <w:szCs w:val="24"/>
          <w:lang w:bidi="en-US"/>
        </w:rPr>
        <w:t>Beekay</w:t>
      </w:r>
      <w:proofErr w:type="spellEnd"/>
      <w:r w:rsidRPr="000D035C">
        <w:rPr>
          <w:sz w:val="24"/>
          <w:szCs w:val="24"/>
          <w:lang w:bidi="en-US"/>
        </w:rPr>
        <w:t xml:space="preserve"> Engineering Corporation and M/s </w:t>
      </w:r>
      <w:proofErr w:type="spellStart"/>
      <w:r w:rsidRPr="000D035C">
        <w:rPr>
          <w:sz w:val="24"/>
          <w:szCs w:val="24"/>
          <w:lang w:bidi="en-US"/>
        </w:rPr>
        <w:t>Sinosteel</w:t>
      </w:r>
      <w:proofErr w:type="spellEnd"/>
      <w:r w:rsidRPr="000D035C">
        <w:rPr>
          <w:sz w:val="24"/>
          <w:szCs w:val="24"/>
          <w:lang w:bidi="en-US"/>
        </w:rPr>
        <w:t xml:space="preserve"> Equipment and Engineering Co. Ltd</w:t>
      </w:r>
      <w:r w:rsidRPr="000D035C">
        <w:rPr>
          <w:sz w:val="24"/>
          <w:szCs w:val="24"/>
          <w:lang w:val="en-US" w:bidi="en-US"/>
        </w:rPr>
        <w:t xml:space="preserve">., </w:t>
      </w:r>
      <w:r w:rsidRPr="000D035C">
        <w:rPr>
          <w:sz w:val="24"/>
          <w:szCs w:val="24"/>
          <w:lang w:bidi="en-US"/>
        </w:rPr>
        <w:t xml:space="preserve">  dated 10/12/2015, along with scope matrix. As per responsibility matrix, the role &amp; responsibility of each member are:</w:t>
      </w:r>
    </w:p>
    <w:p w:rsidR="000D035C" w:rsidRPr="000D035C" w:rsidRDefault="000D035C" w:rsidP="000D035C">
      <w:pPr>
        <w:numPr>
          <w:ilvl w:val="0"/>
          <w:numId w:val="6"/>
        </w:numPr>
        <w:tabs>
          <w:tab w:val="left" w:pos="1701"/>
        </w:tabs>
        <w:overflowPunct/>
        <w:autoSpaceDE/>
        <w:autoSpaceDN/>
        <w:adjustRightInd/>
        <w:spacing w:after="120" w:line="276" w:lineRule="auto"/>
        <w:ind w:left="1701" w:hanging="567"/>
        <w:jc w:val="both"/>
        <w:textAlignment w:val="auto"/>
        <w:rPr>
          <w:sz w:val="24"/>
          <w:szCs w:val="24"/>
          <w:lang w:bidi="en-US"/>
        </w:rPr>
      </w:pPr>
      <w:r w:rsidRPr="000D035C">
        <w:rPr>
          <w:sz w:val="24"/>
          <w:szCs w:val="24"/>
          <w:lang w:bidi="en-US"/>
        </w:rPr>
        <w:t xml:space="preserve">M/s </w:t>
      </w:r>
      <w:proofErr w:type="spellStart"/>
      <w:r w:rsidRPr="000D035C">
        <w:rPr>
          <w:sz w:val="24"/>
          <w:szCs w:val="24"/>
          <w:lang w:bidi="en-US"/>
        </w:rPr>
        <w:t>Beekay</w:t>
      </w:r>
      <w:proofErr w:type="spellEnd"/>
      <w:r w:rsidRPr="000D035C">
        <w:rPr>
          <w:sz w:val="24"/>
          <w:szCs w:val="24"/>
          <w:lang w:bidi="en-US"/>
        </w:rPr>
        <w:t xml:space="preserve"> Engineering Corporation: Detail engineering of Spillage coke conveyors, coal tower conveyors, coke sorting plant equipment and conveyors. Supply of reversing winch, reversing mechanism, charging hole frames and lids, inspection hole frames and lids, ascension pipes, goosenecks, isolation valves, waste heat boxes, electrical equipment, instrumentation &amp; control, automation system, fireclay refractory, insulation refractory and auxiliary refractory etc. Joint responsibility with M/s </w:t>
      </w:r>
      <w:proofErr w:type="spellStart"/>
      <w:r w:rsidRPr="000D035C">
        <w:rPr>
          <w:sz w:val="24"/>
          <w:szCs w:val="24"/>
          <w:lang w:bidi="en-US"/>
        </w:rPr>
        <w:t>Sinosteel</w:t>
      </w:r>
      <w:proofErr w:type="spellEnd"/>
      <w:r w:rsidRPr="000D035C">
        <w:rPr>
          <w:sz w:val="24"/>
          <w:szCs w:val="24"/>
          <w:lang w:bidi="en-US"/>
        </w:rPr>
        <w:t xml:space="preserve"> Equipment and Engineering Co. Ltd. for</w:t>
      </w:r>
      <w:r w:rsidRPr="000D035C">
        <w:rPr>
          <w:i/>
          <w:sz w:val="24"/>
          <w:szCs w:val="24"/>
          <w:lang w:bidi="en-US"/>
        </w:rPr>
        <w:t xml:space="preserve"> </w:t>
      </w:r>
      <w:r w:rsidRPr="000D035C">
        <w:rPr>
          <w:sz w:val="24"/>
          <w:szCs w:val="24"/>
          <w:lang w:bidi="en-US"/>
        </w:rPr>
        <w:t xml:space="preserve">supply of battery anchorages, doors, door frames and flash plates. Erection of all facilities, dismantling </w:t>
      </w:r>
      <w:proofErr w:type="gramStart"/>
      <w:r w:rsidRPr="000D035C">
        <w:rPr>
          <w:sz w:val="24"/>
          <w:szCs w:val="24"/>
          <w:lang w:bidi="en-US"/>
        </w:rPr>
        <w:t>works,</w:t>
      </w:r>
      <w:proofErr w:type="gramEnd"/>
      <w:r w:rsidRPr="000D035C">
        <w:rPr>
          <w:sz w:val="24"/>
          <w:szCs w:val="24"/>
          <w:lang w:bidi="en-US"/>
        </w:rPr>
        <w:t xml:space="preserve"> assistance in commissioning and PG tests. </w:t>
      </w:r>
    </w:p>
    <w:p w:rsidR="000D035C" w:rsidRPr="000D035C" w:rsidRDefault="000D035C" w:rsidP="000D035C">
      <w:pPr>
        <w:numPr>
          <w:ilvl w:val="0"/>
          <w:numId w:val="6"/>
        </w:numPr>
        <w:tabs>
          <w:tab w:val="left" w:pos="1701"/>
        </w:tabs>
        <w:overflowPunct/>
        <w:autoSpaceDE/>
        <w:autoSpaceDN/>
        <w:adjustRightInd/>
        <w:spacing w:after="120" w:line="276" w:lineRule="auto"/>
        <w:ind w:left="1701" w:hanging="567"/>
        <w:jc w:val="both"/>
        <w:textAlignment w:val="auto"/>
        <w:rPr>
          <w:sz w:val="24"/>
          <w:szCs w:val="24"/>
          <w:lang w:val="en-US" w:bidi="en-US"/>
        </w:rPr>
      </w:pPr>
      <w:r w:rsidRPr="000D035C">
        <w:rPr>
          <w:sz w:val="24"/>
          <w:szCs w:val="24"/>
          <w:lang w:bidi="en-US"/>
        </w:rPr>
        <w:t xml:space="preserve">M/s </w:t>
      </w:r>
      <w:proofErr w:type="spellStart"/>
      <w:r w:rsidRPr="000D035C">
        <w:rPr>
          <w:sz w:val="24"/>
          <w:szCs w:val="24"/>
          <w:lang w:bidi="en-US"/>
        </w:rPr>
        <w:t>Sinosteel</w:t>
      </w:r>
      <w:proofErr w:type="spellEnd"/>
      <w:r w:rsidRPr="000D035C">
        <w:rPr>
          <w:sz w:val="24"/>
          <w:szCs w:val="24"/>
          <w:lang w:bidi="en-US"/>
        </w:rPr>
        <w:t xml:space="preserve"> Equipment and Engineering Co. Ltd</w:t>
      </w:r>
      <w:r w:rsidRPr="000D035C">
        <w:rPr>
          <w:sz w:val="24"/>
          <w:szCs w:val="24"/>
          <w:lang w:val="en-US" w:bidi="en-US"/>
        </w:rPr>
        <w:t>.</w:t>
      </w:r>
      <w:r w:rsidRPr="000D035C">
        <w:rPr>
          <w:sz w:val="24"/>
          <w:szCs w:val="24"/>
          <w:lang w:bidi="en-US"/>
        </w:rPr>
        <w:t xml:space="preserve">: Joint responsibility with M/s </w:t>
      </w:r>
      <w:proofErr w:type="spellStart"/>
      <w:r w:rsidRPr="000D035C">
        <w:rPr>
          <w:sz w:val="24"/>
          <w:szCs w:val="24"/>
          <w:lang w:bidi="en-US"/>
        </w:rPr>
        <w:t>Beekay</w:t>
      </w:r>
      <w:proofErr w:type="spellEnd"/>
      <w:r w:rsidRPr="000D035C">
        <w:rPr>
          <w:sz w:val="24"/>
          <w:szCs w:val="24"/>
          <w:lang w:bidi="en-US"/>
        </w:rPr>
        <w:t xml:space="preserve"> Engineering Corporation for supply of battery anchorages, doors, door frames and flash plates. Supply of silica refractory. </w:t>
      </w:r>
    </w:p>
    <w:p w:rsidR="000D035C" w:rsidRPr="000D035C" w:rsidRDefault="000D035C" w:rsidP="000D035C">
      <w:pPr>
        <w:numPr>
          <w:ilvl w:val="2"/>
          <w:numId w:val="4"/>
        </w:numPr>
        <w:overflowPunct/>
        <w:autoSpaceDE/>
        <w:autoSpaceDN/>
        <w:adjustRightInd/>
        <w:spacing w:after="120" w:line="276" w:lineRule="auto"/>
        <w:jc w:val="both"/>
        <w:textAlignment w:val="auto"/>
        <w:rPr>
          <w:sz w:val="24"/>
          <w:szCs w:val="24"/>
          <w:lang w:bidi="en-US"/>
        </w:rPr>
      </w:pPr>
      <w:r w:rsidRPr="000D035C">
        <w:rPr>
          <w:sz w:val="24"/>
          <w:szCs w:val="24"/>
          <w:lang w:bidi="en-US"/>
        </w:rPr>
        <w:t>Bidder has submitted the following documents in support of their eligibility:</w:t>
      </w:r>
    </w:p>
    <w:p w:rsidR="000D035C" w:rsidRPr="000D035C" w:rsidRDefault="000D035C" w:rsidP="00746218">
      <w:pPr>
        <w:numPr>
          <w:ilvl w:val="2"/>
          <w:numId w:val="4"/>
        </w:numPr>
        <w:tabs>
          <w:tab w:val="left" w:pos="1134"/>
        </w:tabs>
        <w:overflowPunct/>
        <w:autoSpaceDE/>
        <w:autoSpaceDN/>
        <w:adjustRightInd/>
        <w:spacing w:after="120" w:line="276" w:lineRule="auto"/>
        <w:jc w:val="both"/>
        <w:textAlignment w:val="auto"/>
        <w:rPr>
          <w:sz w:val="24"/>
          <w:szCs w:val="24"/>
          <w:lang w:bidi="en-US"/>
        </w:rPr>
      </w:pPr>
      <w:r w:rsidRPr="000D035C">
        <w:rPr>
          <w:sz w:val="24"/>
          <w:szCs w:val="24"/>
          <w:u w:val="single"/>
          <w:lang w:bidi="en-US"/>
        </w:rPr>
        <w:t xml:space="preserve">M/s </w:t>
      </w:r>
      <w:proofErr w:type="spellStart"/>
      <w:r w:rsidRPr="000D035C">
        <w:rPr>
          <w:sz w:val="24"/>
          <w:szCs w:val="24"/>
          <w:u w:val="single"/>
          <w:lang w:bidi="en-US"/>
        </w:rPr>
        <w:t>Beekay</w:t>
      </w:r>
      <w:proofErr w:type="spellEnd"/>
      <w:r w:rsidRPr="000D035C">
        <w:rPr>
          <w:sz w:val="24"/>
          <w:szCs w:val="24"/>
          <w:u w:val="single"/>
          <w:lang w:bidi="en-US"/>
        </w:rPr>
        <w:t xml:space="preserve"> Engineering Corporation</w:t>
      </w:r>
      <w:r w:rsidRPr="000D035C">
        <w:rPr>
          <w:sz w:val="24"/>
          <w:szCs w:val="24"/>
          <w:lang w:bidi="en-US"/>
        </w:rPr>
        <w:tab/>
      </w:r>
      <w:r w:rsidRPr="000D035C">
        <w:rPr>
          <w:sz w:val="24"/>
          <w:szCs w:val="24"/>
          <w:lang w:bidi="en-US"/>
        </w:rPr>
        <w:tab/>
      </w:r>
      <w:r w:rsidRPr="000D035C">
        <w:rPr>
          <w:sz w:val="24"/>
          <w:szCs w:val="24"/>
          <w:lang w:bidi="en-US"/>
        </w:rPr>
        <w:tab/>
        <w:t xml:space="preserve">  </w:t>
      </w:r>
    </w:p>
    <w:p w:rsidR="000D035C" w:rsidRPr="000D035C" w:rsidRDefault="000D035C" w:rsidP="000D035C">
      <w:pPr>
        <w:numPr>
          <w:ilvl w:val="0"/>
          <w:numId w:val="5"/>
        </w:numPr>
        <w:tabs>
          <w:tab w:val="left" w:pos="1701"/>
        </w:tabs>
        <w:overflowPunct/>
        <w:autoSpaceDE/>
        <w:autoSpaceDN/>
        <w:adjustRightInd/>
        <w:spacing w:after="200" w:line="276" w:lineRule="auto"/>
        <w:ind w:left="1701" w:hanging="567"/>
        <w:jc w:val="both"/>
        <w:textAlignment w:val="auto"/>
        <w:rPr>
          <w:i/>
          <w:iCs/>
          <w:sz w:val="24"/>
          <w:szCs w:val="24"/>
          <w:lang w:val="en-US" w:bidi="en-US"/>
        </w:rPr>
      </w:pPr>
      <w:r w:rsidRPr="000D035C">
        <w:rPr>
          <w:sz w:val="24"/>
          <w:szCs w:val="24"/>
          <w:lang w:val="en-US" w:bidi="en-US"/>
        </w:rPr>
        <w:t xml:space="preserve">Contract Document No. DGM/EP/TK/2005/200 dated 26/02/2005 for Coke Oven Battery No.5 at </w:t>
      </w:r>
      <w:proofErr w:type="spellStart"/>
      <w:r w:rsidRPr="000D035C">
        <w:rPr>
          <w:sz w:val="24"/>
          <w:szCs w:val="24"/>
          <w:lang w:val="en-US" w:bidi="en-US"/>
        </w:rPr>
        <w:t>Bhilai</w:t>
      </w:r>
      <w:proofErr w:type="spellEnd"/>
      <w:r w:rsidRPr="000D035C">
        <w:rPr>
          <w:sz w:val="24"/>
          <w:szCs w:val="24"/>
          <w:lang w:val="en-US" w:bidi="en-US"/>
        </w:rPr>
        <w:t xml:space="preserve"> Steel Plant (BSP) signed between BSP and consortium of CUI of Ukraine, </w:t>
      </w:r>
      <w:proofErr w:type="spellStart"/>
      <w:r w:rsidRPr="000D035C">
        <w:rPr>
          <w:sz w:val="24"/>
          <w:szCs w:val="24"/>
          <w:lang w:val="en-US" w:bidi="en-US"/>
        </w:rPr>
        <w:t>Giprokoks</w:t>
      </w:r>
      <w:proofErr w:type="spellEnd"/>
      <w:r w:rsidRPr="000D035C">
        <w:rPr>
          <w:sz w:val="24"/>
          <w:szCs w:val="24"/>
          <w:lang w:val="en-US" w:bidi="en-US"/>
        </w:rPr>
        <w:t xml:space="preserve"> of Ukraine, BEC, </w:t>
      </w:r>
      <w:proofErr w:type="gramStart"/>
      <w:r w:rsidRPr="000D035C">
        <w:rPr>
          <w:sz w:val="24"/>
          <w:szCs w:val="24"/>
          <w:lang w:val="en-US" w:bidi="en-US"/>
        </w:rPr>
        <w:t>BEEKAY</w:t>
      </w:r>
      <w:proofErr w:type="gramEnd"/>
      <w:r w:rsidRPr="000D035C">
        <w:rPr>
          <w:sz w:val="24"/>
          <w:szCs w:val="24"/>
          <w:lang w:val="en-US" w:bidi="en-US"/>
        </w:rPr>
        <w:t xml:space="preserve"> &amp; VAI of Finland. COB No.5 of BSP is a 4.3m tall By-Product recovery type battery. Scope of M/s </w:t>
      </w:r>
      <w:proofErr w:type="spellStart"/>
      <w:r w:rsidRPr="000D035C">
        <w:rPr>
          <w:sz w:val="24"/>
          <w:szCs w:val="24"/>
          <w:lang w:val="en-US" w:bidi="en-US"/>
        </w:rPr>
        <w:t>Beekay</w:t>
      </w:r>
      <w:proofErr w:type="spellEnd"/>
      <w:r w:rsidRPr="000D035C">
        <w:rPr>
          <w:sz w:val="24"/>
          <w:szCs w:val="24"/>
          <w:lang w:val="en-US" w:bidi="en-US"/>
        </w:rPr>
        <w:t xml:space="preserve"> Engineering Corporation indicates basic and detail engineering of </w:t>
      </w:r>
      <w:proofErr w:type="spellStart"/>
      <w:r w:rsidRPr="000D035C">
        <w:rPr>
          <w:sz w:val="24"/>
          <w:szCs w:val="24"/>
          <w:lang w:val="en-US" w:bidi="en-US"/>
        </w:rPr>
        <w:t>telpher</w:t>
      </w:r>
      <w:proofErr w:type="spellEnd"/>
      <w:r w:rsidRPr="000D035C">
        <w:rPr>
          <w:sz w:val="24"/>
          <w:szCs w:val="24"/>
          <w:lang w:val="en-US" w:bidi="en-US"/>
        </w:rPr>
        <w:t xml:space="preserve"> grab bucket for quenching tower, detail engineering of centralized lubrication system, supply of all technological structures including </w:t>
      </w:r>
      <w:proofErr w:type="spellStart"/>
      <w:r w:rsidRPr="000D035C">
        <w:rPr>
          <w:sz w:val="24"/>
          <w:szCs w:val="24"/>
          <w:lang w:val="en-US" w:bidi="en-US"/>
        </w:rPr>
        <w:t>buckstays</w:t>
      </w:r>
      <w:proofErr w:type="spellEnd"/>
      <w:r w:rsidRPr="000D035C">
        <w:rPr>
          <w:sz w:val="24"/>
          <w:szCs w:val="24"/>
          <w:lang w:val="en-US" w:bidi="en-US"/>
        </w:rPr>
        <w:t xml:space="preserve">, tie rods, small anchorage, reversing mechanism, ordinary castings, pipe &amp; fittings, doors, door frames, flash plates, charging hole frame and lids, inspection hole frame and lids, erection of refractories and technological structures and joint responsibility for heating-up &amp; commissioning of battery etc. </w:t>
      </w:r>
    </w:p>
    <w:p w:rsidR="000D035C" w:rsidRPr="000D035C" w:rsidRDefault="000D035C" w:rsidP="000D035C">
      <w:pPr>
        <w:numPr>
          <w:ilvl w:val="0"/>
          <w:numId w:val="5"/>
        </w:numPr>
        <w:tabs>
          <w:tab w:val="left" w:pos="1701"/>
        </w:tabs>
        <w:overflowPunct/>
        <w:autoSpaceDE/>
        <w:autoSpaceDN/>
        <w:adjustRightInd/>
        <w:spacing w:after="200" w:line="276" w:lineRule="auto"/>
        <w:ind w:left="1701" w:hanging="567"/>
        <w:jc w:val="both"/>
        <w:textAlignment w:val="auto"/>
        <w:rPr>
          <w:sz w:val="24"/>
          <w:szCs w:val="24"/>
          <w:lang w:val="en-US" w:bidi="en-US"/>
        </w:rPr>
      </w:pPr>
      <w:r w:rsidRPr="000D035C">
        <w:rPr>
          <w:sz w:val="24"/>
          <w:szCs w:val="24"/>
          <w:lang w:val="en-US" w:bidi="en-US"/>
        </w:rPr>
        <w:lastRenderedPageBreak/>
        <w:t>Approved Billing Schedule No. DGM</w:t>
      </w:r>
      <w:proofErr w:type="gramStart"/>
      <w:r w:rsidRPr="000D035C">
        <w:rPr>
          <w:sz w:val="24"/>
          <w:szCs w:val="24"/>
          <w:lang w:val="en-US" w:bidi="en-US"/>
        </w:rPr>
        <w:t>/(</w:t>
      </w:r>
      <w:proofErr w:type="gramEnd"/>
      <w:r w:rsidRPr="000D035C">
        <w:rPr>
          <w:sz w:val="24"/>
          <w:szCs w:val="24"/>
          <w:lang w:val="en-US" w:bidi="en-US"/>
        </w:rPr>
        <w:t xml:space="preserve">P-PCC)TK/5(352)/2007/2042 dated 12/06/2007 issued by BSP to M/s </w:t>
      </w:r>
      <w:proofErr w:type="spellStart"/>
      <w:r w:rsidRPr="000D035C">
        <w:rPr>
          <w:sz w:val="24"/>
          <w:szCs w:val="24"/>
          <w:lang w:val="en-US" w:bidi="en-US"/>
        </w:rPr>
        <w:t>Beekay</w:t>
      </w:r>
      <w:proofErr w:type="spellEnd"/>
      <w:r w:rsidRPr="000D035C">
        <w:rPr>
          <w:sz w:val="24"/>
          <w:szCs w:val="24"/>
          <w:lang w:val="en-US" w:bidi="en-US"/>
        </w:rPr>
        <w:t xml:space="preserve"> Engineering Corporation for equipment supply in the scope of </w:t>
      </w:r>
      <w:proofErr w:type="spellStart"/>
      <w:r w:rsidRPr="000D035C">
        <w:rPr>
          <w:sz w:val="24"/>
          <w:szCs w:val="24"/>
          <w:lang w:val="en-US" w:bidi="en-US"/>
        </w:rPr>
        <w:t>Beekay</w:t>
      </w:r>
      <w:proofErr w:type="spellEnd"/>
      <w:r w:rsidRPr="000D035C">
        <w:rPr>
          <w:sz w:val="24"/>
          <w:szCs w:val="24"/>
          <w:lang w:val="en-US" w:bidi="en-US"/>
        </w:rPr>
        <w:t xml:space="preserve"> Engineering Corporation for the above battery at BSP. The billing schedule indicates supply of waste heat box assembly, flash plate, valve box assembly, gooseneck, </w:t>
      </w:r>
      <w:proofErr w:type="spellStart"/>
      <w:r w:rsidRPr="000D035C">
        <w:rPr>
          <w:sz w:val="24"/>
          <w:szCs w:val="24"/>
          <w:lang w:val="en-US" w:bidi="en-US"/>
        </w:rPr>
        <w:t>buckstays</w:t>
      </w:r>
      <w:proofErr w:type="spellEnd"/>
      <w:r w:rsidRPr="000D035C">
        <w:rPr>
          <w:sz w:val="24"/>
          <w:szCs w:val="24"/>
          <w:lang w:val="en-US" w:bidi="en-US"/>
        </w:rPr>
        <w:t xml:space="preserve"> etc.</w:t>
      </w:r>
    </w:p>
    <w:p w:rsidR="000D035C" w:rsidRPr="000D035C" w:rsidRDefault="000D035C" w:rsidP="000D035C">
      <w:pPr>
        <w:numPr>
          <w:ilvl w:val="0"/>
          <w:numId w:val="5"/>
        </w:numPr>
        <w:tabs>
          <w:tab w:val="left" w:pos="1701"/>
        </w:tabs>
        <w:overflowPunct/>
        <w:autoSpaceDE/>
        <w:autoSpaceDN/>
        <w:adjustRightInd/>
        <w:spacing w:after="200" w:line="276" w:lineRule="auto"/>
        <w:ind w:left="1701" w:hanging="567"/>
        <w:jc w:val="both"/>
        <w:textAlignment w:val="auto"/>
        <w:rPr>
          <w:sz w:val="24"/>
          <w:szCs w:val="24"/>
          <w:lang w:val="en-US" w:bidi="en-US"/>
        </w:rPr>
      </w:pPr>
      <w:r w:rsidRPr="000D035C">
        <w:rPr>
          <w:sz w:val="24"/>
          <w:szCs w:val="24"/>
          <w:lang w:val="en-US" w:bidi="en-US"/>
        </w:rPr>
        <w:t>Commissioning Certificate No. GM(P)/CZ/COB-5/</w:t>
      </w:r>
      <w:proofErr w:type="spellStart"/>
      <w:r w:rsidRPr="000D035C">
        <w:rPr>
          <w:sz w:val="24"/>
          <w:szCs w:val="24"/>
          <w:lang w:val="en-US" w:bidi="en-US"/>
        </w:rPr>
        <w:t>Comm</w:t>
      </w:r>
      <w:proofErr w:type="spellEnd"/>
      <w:r w:rsidRPr="000D035C">
        <w:rPr>
          <w:sz w:val="24"/>
          <w:szCs w:val="24"/>
          <w:lang w:val="en-US" w:bidi="en-US"/>
        </w:rPr>
        <w:t>/2010/849, dated 10/08/2010, issued against above Contract Document  by BSP to M/s CUI (leader of Consortium), M/s VAI of Finland, M/s BEEKAY and M/s BEC. As per commissioning certificate, date of completion is mentioned as 05/08/2009.</w:t>
      </w:r>
    </w:p>
    <w:p w:rsidR="000D035C" w:rsidRPr="000D035C" w:rsidRDefault="000D035C" w:rsidP="000D035C">
      <w:pPr>
        <w:numPr>
          <w:ilvl w:val="0"/>
          <w:numId w:val="5"/>
        </w:numPr>
        <w:tabs>
          <w:tab w:val="left" w:pos="1701"/>
        </w:tabs>
        <w:overflowPunct/>
        <w:autoSpaceDE/>
        <w:autoSpaceDN/>
        <w:adjustRightInd/>
        <w:spacing w:after="200" w:line="276" w:lineRule="auto"/>
        <w:ind w:left="1701" w:hanging="567"/>
        <w:jc w:val="both"/>
        <w:textAlignment w:val="auto"/>
        <w:rPr>
          <w:sz w:val="24"/>
          <w:szCs w:val="24"/>
          <w:lang w:val="en-US" w:bidi="en-US"/>
        </w:rPr>
      </w:pPr>
      <w:r w:rsidRPr="000D035C">
        <w:rPr>
          <w:sz w:val="24"/>
          <w:szCs w:val="24"/>
          <w:lang w:val="en-US" w:bidi="en-US"/>
        </w:rPr>
        <w:t xml:space="preserve">Contract Agreement No. DGM/EP/TK/2006/220 dated 18/02/2006 between BSP and consortium of M/s ESM Group Inc. and M/s </w:t>
      </w:r>
      <w:proofErr w:type="spellStart"/>
      <w:r w:rsidRPr="000D035C">
        <w:rPr>
          <w:sz w:val="24"/>
          <w:szCs w:val="24"/>
          <w:lang w:val="en-US" w:bidi="en-US"/>
        </w:rPr>
        <w:t>Beekay</w:t>
      </w:r>
      <w:proofErr w:type="spellEnd"/>
      <w:r w:rsidRPr="000D035C">
        <w:rPr>
          <w:sz w:val="24"/>
          <w:szCs w:val="24"/>
          <w:lang w:val="en-US" w:bidi="en-US"/>
        </w:rPr>
        <w:t xml:space="preserve"> Engineering Corporation for installation of Hot Metal De-</w:t>
      </w:r>
      <w:proofErr w:type="spellStart"/>
      <w:r w:rsidRPr="000D035C">
        <w:rPr>
          <w:sz w:val="24"/>
          <w:szCs w:val="24"/>
          <w:lang w:val="en-US" w:bidi="en-US"/>
        </w:rPr>
        <w:t>sulphurisation</w:t>
      </w:r>
      <w:proofErr w:type="spellEnd"/>
      <w:r w:rsidRPr="000D035C">
        <w:rPr>
          <w:sz w:val="24"/>
          <w:szCs w:val="24"/>
          <w:lang w:val="en-US" w:bidi="en-US"/>
        </w:rPr>
        <w:t xml:space="preserve"> Unit (Pkg-3) in SMS-II at BSP. As per the above contract agreement, the scope of M/s </w:t>
      </w:r>
      <w:proofErr w:type="spellStart"/>
      <w:r w:rsidRPr="000D035C">
        <w:rPr>
          <w:sz w:val="24"/>
          <w:szCs w:val="24"/>
          <w:lang w:val="en-US" w:bidi="en-US"/>
        </w:rPr>
        <w:t>Beekay</w:t>
      </w:r>
      <w:proofErr w:type="spellEnd"/>
      <w:r w:rsidRPr="000D035C">
        <w:rPr>
          <w:sz w:val="24"/>
          <w:szCs w:val="24"/>
          <w:lang w:val="en-US" w:bidi="en-US"/>
        </w:rPr>
        <w:t xml:space="preserve"> Engineering Corporation covers supply and erection of electrical motors, VVVF motor drives, soft starters, PLC program for ladle car variable speed drive devices, UPS, hardware items including fiber optic based structured cabling system, complete software including communication and interfacing software, SCADA server PC’s, SCADA monitoring code for CCTV system, UPS system, HVAC system, Fire detection and alarm system and standard software to facilitate connection to Level II.</w:t>
      </w:r>
    </w:p>
    <w:p w:rsidR="000D035C" w:rsidRPr="000D035C" w:rsidRDefault="000D035C" w:rsidP="000D035C">
      <w:pPr>
        <w:numPr>
          <w:ilvl w:val="0"/>
          <w:numId w:val="5"/>
        </w:numPr>
        <w:tabs>
          <w:tab w:val="left" w:pos="1701"/>
        </w:tabs>
        <w:overflowPunct/>
        <w:autoSpaceDE/>
        <w:autoSpaceDN/>
        <w:adjustRightInd/>
        <w:spacing w:after="200" w:line="276" w:lineRule="auto"/>
        <w:ind w:left="1701" w:hanging="567"/>
        <w:jc w:val="both"/>
        <w:textAlignment w:val="auto"/>
        <w:rPr>
          <w:sz w:val="24"/>
          <w:szCs w:val="24"/>
          <w:lang w:val="en-US" w:bidi="en-US"/>
        </w:rPr>
      </w:pPr>
      <w:r w:rsidRPr="000D035C">
        <w:rPr>
          <w:sz w:val="24"/>
          <w:szCs w:val="24"/>
          <w:lang w:val="en-US" w:bidi="en-US"/>
        </w:rPr>
        <w:t>Commissioning Certificate No. DGM I/</w:t>
      </w:r>
      <w:proofErr w:type="gramStart"/>
      <w:r w:rsidRPr="000D035C">
        <w:rPr>
          <w:sz w:val="24"/>
          <w:szCs w:val="24"/>
          <w:lang w:val="en-US" w:bidi="en-US"/>
        </w:rPr>
        <w:t>c(</w:t>
      </w:r>
      <w:proofErr w:type="gramEnd"/>
      <w:r w:rsidRPr="000D035C">
        <w:rPr>
          <w:sz w:val="24"/>
          <w:szCs w:val="24"/>
          <w:lang w:val="en-US" w:bidi="en-US"/>
        </w:rPr>
        <w:t xml:space="preserve">P)SZ/ (143)BK/08/1294 dated 16/12/2008 issued by BSP to M/s </w:t>
      </w:r>
      <w:proofErr w:type="spellStart"/>
      <w:r w:rsidRPr="000D035C">
        <w:rPr>
          <w:sz w:val="24"/>
          <w:szCs w:val="24"/>
          <w:lang w:val="en-US" w:bidi="en-US"/>
        </w:rPr>
        <w:t>Beekay</w:t>
      </w:r>
      <w:proofErr w:type="spellEnd"/>
      <w:r w:rsidRPr="000D035C">
        <w:rPr>
          <w:sz w:val="24"/>
          <w:szCs w:val="24"/>
          <w:lang w:val="en-US" w:bidi="en-US"/>
        </w:rPr>
        <w:t xml:space="preserve"> Engineering Corporation against the above contract No. DGM/EP/TK/2006/220 dated 18/02/2006 which states that facilities were commissioned on 30/08/2008.</w:t>
      </w:r>
    </w:p>
    <w:p w:rsidR="000D035C" w:rsidRPr="000D035C" w:rsidRDefault="000D035C" w:rsidP="000D035C">
      <w:pPr>
        <w:overflowPunct/>
        <w:autoSpaceDE/>
        <w:autoSpaceDN/>
        <w:adjustRightInd/>
        <w:spacing w:after="120"/>
        <w:ind w:left="1134"/>
        <w:jc w:val="both"/>
        <w:textAlignment w:val="auto"/>
        <w:rPr>
          <w:sz w:val="24"/>
          <w:szCs w:val="24"/>
          <w:lang w:val="en-US" w:bidi="en-US"/>
        </w:rPr>
      </w:pPr>
      <w:r w:rsidRPr="000D035C">
        <w:rPr>
          <w:sz w:val="24"/>
          <w:szCs w:val="24"/>
          <w:lang w:val="en-US" w:bidi="en-US"/>
        </w:rPr>
        <w:t xml:space="preserve">Based on the above, M/s </w:t>
      </w:r>
      <w:proofErr w:type="spellStart"/>
      <w:r w:rsidRPr="000D035C">
        <w:rPr>
          <w:sz w:val="24"/>
          <w:szCs w:val="24"/>
          <w:lang w:bidi="en-US"/>
        </w:rPr>
        <w:t>Beekay</w:t>
      </w:r>
      <w:proofErr w:type="spellEnd"/>
      <w:r w:rsidRPr="000D035C">
        <w:rPr>
          <w:sz w:val="24"/>
          <w:szCs w:val="24"/>
          <w:lang w:bidi="en-US"/>
        </w:rPr>
        <w:t xml:space="preserve"> Engineering Corporation </w:t>
      </w:r>
      <w:r w:rsidRPr="000D035C">
        <w:rPr>
          <w:sz w:val="24"/>
          <w:szCs w:val="24"/>
          <w:lang w:val="en-US" w:bidi="en-US"/>
        </w:rPr>
        <w:t xml:space="preserve">fulfills the requirements of clause No. 2.1 (1.0) (a) &amp; (1) of eligibility criteria. </w:t>
      </w:r>
    </w:p>
    <w:p w:rsidR="000D035C" w:rsidRPr="000D035C" w:rsidRDefault="000D035C" w:rsidP="00746218">
      <w:pPr>
        <w:numPr>
          <w:ilvl w:val="2"/>
          <w:numId w:val="4"/>
        </w:numPr>
        <w:tabs>
          <w:tab w:val="left" w:pos="1134"/>
        </w:tabs>
        <w:overflowPunct/>
        <w:autoSpaceDE/>
        <w:autoSpaceDN/>
        <w:adjustRightInd/>
        <w:spacing w:after="120" w:line="276" w:lineRule="auto"/>
        <w:jc w:val="both"/>
        <w:textAlignment w:val="auto"/>
        <w:rPr>
          <w:sz w:val="24"/>
          <w:szCs w:val="24"/>
          <w:u w:val="single"/>
          <w:lang w:val="en-US" w:bidi="en-US"/>
        </w:rPr>
      </w:pPr>
      <w:r w:rsidRPr="000D035C">
        <w:rPr>
          <w:sz w:val="24"/>
          <w:szCs w:val="24"/>
          <w:u w:val="single"/>
          <w:lang w:val="en-US" w:bidi="en-US"/>
        </w:rPr>
        <w:t xml:space="preserve">M/s </w:t>
      </w:r>
      <w:proofErr w:type="spellStart"/>
      <w:r w:rsidRPr="000D035C">
        <w:rPr>
          <w:sz w:val="24"/>
          <w:szCs w:val="24"/>
          <w:u w:val="single"/>
          <w:lang w:val="en-US" w:bidi="en-US"/>
        </w:rPr>
        <w:t>Sinosteel</w:t>
      </w:r>
      <w:proofErr w:type="spellEnd"/>
      <w:r w:rsidRPr="000D035C">
        <w:rPr>
          <w:sz w:val="24"/>
          <w:szCs w:val="24"/>
          <w:u w:val="single"/>
          <w:lang w:val="en-US" w:bidi="en-US"/>
        </w:rPr>
        <w:t xml:space="preserve"> Equipment and Engineering Co. Ltd. (SEECL)</w:t>
      </w:r>
    </w:p>
    <w:p w:rsidR="000D035C" w:rsidRPr="000D035C" w:rsidRDefault="000D035C" w:rsidP="000D035C">
      <w:pPr>
        <w:numPr>
          <w:ilvl w:val="0"/>
          <w:numId w:val="7"/>
        </w:numPr>
        <w:tabs>
          <w:tab w:val="left" w:pos="1701"/>
        </w:tabs>
        <w:overflowPunct/>
        <w:autoSpaceDE/>
        <w:autoSpaceDN/>
        <w:adjustRightInd/>
        <w:spacing w:after="200" w:line="276" w:lineRule="auto"/>
        <w:ind w:left="1701" w:hanging="567"/>
        <w:jc w:val="both"/>
        <w:textAlignment w:val="auto"/>
        <w:rPr>
          <w:sz w:val="24"/>
          <w:szCs w:val="24"/>
          <w:lang w:val="en-US" w:bidi="en-US"/>
        </w:rPr>
      </w:pPr>
      <w:r w:rsidRPr="000D035C">
        <w:rPr>
          <w:sz w:val="24"/>
          <w:szCs w:val="24"/>
          <w:lang w:val="en-US" w:bidi="en-US"/>
        </w:rPr>
        <w:t xml:space="preserve">Signed Contract document </w:t>
      </w:r>
      <w:proofErr w:type="gramStart"/>
      <w:r w:rsidRPr="000D035C">
        <w:rPr>
          <w:sz w:val="24"/>
          <w:szCs w:val="24"/>
          <w:lang w:val="en-US" w:bidi="en-US"/>
        </w:rPr>
        <w:t>No</w:t>
      </w:r>
      <w:proofErr w:type="gramEnd"/>
      <w:r w:rsidRPr="000D035C">
        <w:rPr>
          <w:sz w:val="24"/>
          <w:szCs w:val="24"/>
          <w:lang w:val="en-US" w:bidi="en-US"/>
        </w:rPr>
        <w:t xml:space="preserve">. JSW-VJNR-COKE3-001 dated 19/04/2006 between M/s JSW Steel Ltd. &amp; SEECL for supply of equipment for 1.5 million ton Recovery Coke Oven Project with By-Product Plant. The battery is by-product recovery type with an oven height of 4.3m. Scope of SEECL includes design, engineering, manufacture and supply of equipment including all drawings, documents and associated technical services. Extract of mechanical equipment list submitted indicates door, door frame, flash plates, tie rods, </w:t>
      </w:r>
      <w:proofErr w:type="spellStart"/>
      <w:r w:rsidRPr="000D035C">
        <w:rPr>
          <w:sz w:val="24"/>
          <w:szCs w:val="24"/>
          <w:lang w:val="en-US" w:bidi="en-US"/>
        </w:rPr>
        <w:t>buckstays</w:t>
      </w:r>
      <w:proofErr w:type="spellEnd"/>
      <w:r w:rsidRPr="000D035C">
        <w:rPr>
          <w:sz w:val="24"/>
          <w:szCs w:val="24"/>
          <w:lang w:val="en-US" w:bidi="en-US"/>
        </w:rPr>
        <w:t xml:space="preserve"> etc. in the scope of supply of SEECL. Extract of technical specification, which is part of above mentioned contract, indicates supply of refractories including silica refractory in the scope of SEECL. </w:t>
      </w:r>
    </w:p>
    <w:p w:rsidR="000D035C" w:rsidRPr="000D035C" w:rsidRDefault="000D035C" w:rsidP="000D035C">
      <w:pPr>
        <w:numPr>
          <w:ilvl w:val="0"/>
          <w:numId w:val="7"/>
        </w:numPr>
        <w:overflowPunct/>
        <w:autoSpaceDE/>
        <w:autoSpaceDN/>
        <w:adjustRightInd/>
        <w:spacing w:after="200" w:line="276" w:lineRule="auto"/>
        <w:ind w:left="1701" w:hanging="567"/>
        <w:jc w:val="both"/>
        <w:textAlignment w:val="auto"/>
        <w:rPr>
          <w:sz w:val="24"/>
          <w:szCs w:val="24"/>
          <w:lang w:val="en-US" w:bidi="en-US"/>
        </w:rPr>
      </w:pPr>
      <w:r w:rsidRPr="000D035C">
        <w:rPr>
          <w:sz w:val="24"/>
          <w:szCs w:val="24"/>
          <w:lang w:val="en-US" w:bidi="en-US"/>
        </w:rPr>
        <w:lastRenderedPageBreak/>
        <w:t xml:space="preserve"> </w:t>
      </w:r>
      <w:r w:rsidRPr="000D035C">
        <w:rPr>
          <w:sz w:val="24"/>
          <w:szCs w:val="24"/>
          <w:lang w:val="en-US" w:bidi="en-US"/>
        </w:rPr>
        <w:tab/>
        <w:t xml:space="preserve">Contract agreement </w:t>
      </w:r>
      <w:proofErr w:type="gramStart"/>
      <w:r w:rsidRPr="000D035C">
        <w:rPr>
          <w:sz w:val="24"/>
          <w:szCs w:val="24"/>
          <w:lang w:val="en-US" w:bidi="en-US"/>
        </w:rPr>
        <w:t>No</w:t>
      </w:r>
      <w:proofErr w:type="gramEnd"/>
      <w:r w:rsidRPr="000D035C">
        <w:rPr>
          <w:sz w:val="24"/>
          <w:szCs w:val="24"/>
          <w:lang w:val="en-US" w:bidi="en-US"/>
        </w:rPr>
        <w:t xml:space="preserve">. JSW-VJNR-COKE3-003 dated 28/08/2006 between M/s JSW Steel Ltd. and SEECL for providing technical services during civil works, erection, testing, commissioning and PG tests related to project for installation of 1.5 million ton recovery coke oven project with By-Product Plant at JSW Plant in </w:t>
      </w:r>
      <w:proofErr w:type="spellStart"/>
      <w:r w:rsidRPr="000D035C">
        <w:rPr>
          <w:sz w:val="24"/>
          <w:szCs w:val="24"/>
          <w:lang w:val="en-US" w:bidi="en-US"/>
        </w:rPr>
        <w:t>Toranagallu</w:t>
      </w:r>
      <w:proofErr w:type="spellEnd"/>
      <w:r w:rsidRPr="000D035C">
        <w:rPr>
          <w:sz w:val="24"/>
          <w:szCs w:val="24"/>
          <w:lang w:val="en-US" w:bidi="en-US"/>
        </w:rPr>
        <w:t>.</w:t>
      </w:r>
    </w:p>
    <w:p w:rsidR="000D035C" w:rsidRPr="000D035C" w:rsidRDefault="000D035C" w:rsidP="000D035C">
      <w:pPr>
        <w:numPr>
          <w:ilvl w:val="0"/>
          <w:numId w:val="7"/>
        </w:numPr>
        <w:tabs>
          <w:tab w:val="left" w:pos="1701"/>
        </w:tabs>
        <w:overflowPunct/>
        <w:autoSpaceDE/>
        <w:autoSpaceDN/>
        <w:adjustRightInd/>
        <w:spacing w:after="200" w:line="276" w:lineRule="auto"/>
        <w:ind w:left="1701" w:hanging="567"/>
        <w:jc w:val="both"/>
        <w:textAlignment w:val="auto"/>
        <w:rPr>
          <w:sz w:val="24"/>
          <w:szCs w:val="24"/>
          <w:lang w:val="en-US" w:bidi="en-US"/>
        </w:rPr>
      </w:pPr>
      <w:r w:rsidRPr="000D035C">
        <w:rPr>
          <w:sz w:val="24"/>
          <w:szCs w:val="24"/>
          <w:lang w:val="en-US" w:bidi="en-US"/>
        </w:rPr>
        <w:t>Preliminary Acceptance Certificate (PAC) dated 07/03/2009 issued by JSW Steel Ltd. to M/s SEECL against contract No. JSW-VJNR-COKE3-001 dated 19/04/2006 which states that pursuant to the provisions of the mentioned contract, parties hereto mutually agree and certify successful completion of Preliminary Acceptance Test for Coke Oven No.3. However, as per contract, “Preliminary Acceptance test” means successful completion of cold run test followed by heating of all ovens, successful quenching of 1</w:t>
      </w:r>
      <w:r w:rsidRPr="000D035C">
        <w:rPr>
          <w:sz w:val="24"/>
          <w:szCs w:val="24"/>
          <w:vertAlign w:val="superscript"/>
          <w:lang w:val="en-US" w:bidi="en-US"/>
        </w:rPr>
        <w:t>st</w:t>
      </w:r>
      <w:r w:rsidRPr="000D035C">
        <w:rPr>
          <w:sz w:val="24"/>
          <w:szCs w:val="24"/>
          <w:lang w:val="en-US" w:bidi="en-US"/>
        </w:rPr>
        <w:t xml:space="preserve"> push and production of coke of acceptable quality under the guidance of seller and its technicians. </w:t>
      </w:r>
      <w:r w:rsidRPr="000D035C">
        <w:rPr>
          <w:i/>
          <w:sz w:val="24"/>
          <w:szCs w:val="24"/>
          <w:lang w:val="en-US" w:bidi="en-US"/>
        </w:rPr>
        <w:t>Based on above, it can be inferred that the battery was commissioned</w:t>
      </w:r>
      <w:r w:rsidRPr="000D035C">
        <w:rPr>
          <w:sz w:val="24"/>
          <w:szCs w:val="24"/>
          <w:lang w:val="en-US" w:bidi="en-US"/>
        </w:rPr>
        <w:t>.</w:t>
      </w:r>
    </w:p>
    <w:p w:rsidR="000D035C" w:rsidRPr="000D035C" w:rsidRDefault="000D035C" w:rsidP="000D035C">
      <w:pPr>
        <w:overflowPunct/>
        <w:autoSpaceDE/>
        <w:autoSpaceDN/>
        <w:adjustRightInd/>
        <w:spacing w:after="120"/>
        <w:ind w:left="1134"/>
        <w:jc w:val="both"/>
        <w:textAlignment w:val="auto"/>
        <w:rPr>
          <w:iCs/>
          <w:strike/>
          <w:sz w:val="24"/>
          <w:szCs w:val="24"/>
          <w:lang w:val="en-US" w:bidi="en-US"/>
        </w:rPr>
      </w:pPr>
      <w:r w:rsidRPr="000D035C">
        <w:rPr>
          <w:iCs/>
          <w:sz w:val="24"/>
          <w:szCs w:val="24"/>
          <w:lang w:val="en-US" w:bidi="en-US"/>
        </w:rPr>
        <w:t>Based on the above,</w:t>
      </w:r>
      <w:r w:rsidRPr="000D035C">
        <w:rPr>
          <w:sz w:val="24"/>
          <w:szCs w:val="24"/>
          <w:lang w:val="en-US" w:bidi="en-US"/>
        </w:rPr>
        <w:t xml:space="preserve"> M/s </w:t>
      </w:r>
      <w:proofErr w:type="spellStart"/>
      <w:r w:rsidRPr="000D035C">
        <w:rPr>
          <w:sz w:val="24"/>
          <w:szCs w:val="24"/>
          <w:lang w:val="en-US" w:bidi="en-US"/>
        </w:rPr>
        <w:t>Sinosteel</w:t>
      </w:r>
      <w:proofErr w:type="spellEnd"/>
      <w:r w:rsidRPr="000D035C">
        <w:rPr>
          <w:sz w:val="24"/>
          <w:szCs w:val="24"/>
          <w:lang w:val="en-US" w:bidi="en-US"/>
        </w:rPr>
        <w:t xml:space="preserve"> Equipment and Engineering Co. Ltd. </w:t>
      </w:r>
      <w:r w:rsidRPr="000D035C">
        <w:rPr>
          <w:iCs/>
          <w:sz w:val="24"/>
          <w:szCs w:val="24"/>
          <w:lang w:val="en-US" w:bidi="en-US"/>
        </w:rPr>
        <w:t>fulfills the requirements of clause No. 2.1 (1.0) (1) &amp; (2) of eligibility criteria.</w:t>
      </w:r>
    </w:p>
    <w:p w:rsidR="000D035C" w:rsidRPr="000D035C" w:rsidRDefault="000D035C" w:rsidP="000D035C">
      <w:pPr>
        <w:numPr>
          <w:ilvl w:val="2"/>
          <w:numId w:val="4"/>
        </w:numPr>
        <w:overflowPunct/>
        <w:autoSpaceDE/>
        <w:autoSpaceDN/>
        <w:adjustRightInd/>
        <w:spacing w:after="200" w:line="276" w:lineRule="auto"/>
        <w:jc w:val="both"/>
        <w:textAlignment w:val="auto"/>
        <w:rPr>
          <w:sz w:val="24"/>
          <w:szCs w:val="24"/>
          <w:lang w:val="en-US" w:bidi="en-US"/>
        </w:rPr>
      </w:pPr>
      <w:r w:rsidRPr="000D035C">
        <w:rPr>
          <w:sz w:val="24"/>
          <w:szCs w:val="24"/>
          <w:lang w:val="en-US" w:bidi="en-US"/>
        </w:rPr>
        <w:t>Based on above documents submitted, it is inferred that the bidder fulfills the requirement of clause No. 2.1 (1.0) of eligibility criteria.</w:t>
      </w:r>
    </w:p>
    <w:p w:rsidR="00746218" w:rsidRDefault="000D035C" w:rsidP="000D035C">
      <w:pPr>
        <w:numPr>
          <w:ilvl w:val="2"/>
          <w:numId w:val="4"/>
        </w:numPr>
        <w:overflowPunct/>
        <w:autoSpaceDE/>
        <w:autoSpaceDN/>
        <w:adjustRightInd/>
        <w:spacing w:after="200" w:line="276" w:lineRule="auto"/>
        <w:jc w:val="both"/>
        <w:textAlignment w:val="auto"/>
        <w:rPr>
          <w:sz w:val="24"/>
          <w:szCs w:val="24"/>
          <w:lang w:val="en-US" w:bidi="en-US"/>
        </w:rPr>
      </w:pPr>
      <w:r w:rsidRPr="000D035C">
        <w:rPr>
          <w:sz w:val="24"/>
          <w:szCs w:val="24"/>
          <w:lang w:val="en-US" w:bidi="en-US"/>
        </w:rPr>
        <w:t xml:space="preserve">In view of the above, M/s </w:t>
      </w:r>
      <w:proofErr w:type="spellStart"/>
      <w:r w:rsidRPr="000D035C">
        <w:rPr>
          <w:bCs/>
          <w:sz w:val="24"/>
          <w:szCs w:val="24"/>
          <w:lang w:val="en-US" w:bidi="en-US"/>
        </w:rPr>
        <w:t>Beekay</w:t>
      </w:r>
      <w:proofErr w:type="spellEnd"/>
      <w:r w:rsidRPr="000D035C">
        <w:rPr>
          <w:bCs/>
          <w:sz w:val="24"/>
          <w:szCs w:val="24"/>
          <w:lang w:val="en-US" w:bidi="en-US"/>
        </w:rPr>
        <w:t xml:space="preserve"> Engineering Corporation </w:t>
      </w:r>
      <w:r w:rsidRPr="000D035C">
        <w:rPr>
          <w:sz w:val="24"/>
          <w:szCs w:val="24"/>
          <w:lang w:val="en-US" w:bidi="en-US"/>
        </w:rPr>
        <w:t>and consortium is considered technically eligible.</w:t>
      </w:r>
    </w:p>
    <w:p w:rsidR="00746218" w:rsidRDefault="00746218">
      <w:pPr>
        <w:overflowPunct/>
        <w:autoSpaceDE/>
        <w:autoSpaceDN/>
        <w:adjustRightInd/>
        <w:spacing w:after="200" w:line="276" w:lineRule="auto"/>
        <w:textAlignment w:val="auto"/>
        <w:rPr>
          <w:sz w:val="24"/>
          <w:szCs w:val="24"/>
          <w:lang w:val="en-US" w:bidi="en-US"/>
        </w:rPr>
      </w:pPr>
      <w:r>
        <w:rPr>
          <w:sz w:val="24"/>
          <w:szCs w:val="24"/>
          <w:lang w:val="en-US" w:bidi="en-US"/>
        </w:rPr>
        <w:br w:type="page"/>
      </w:r>
    </w:p>
    <w:p w:rsidR="000D035C" w:rsidRPr="000D035C" w:rsidRDefault="000D035C" w:rsidP="00746218">
      <w:pPr>
        <w:overflowPunct/>
        <w:autoSpaceDE/>
        <w:autoSpaceDN/>
        <w:adjustRightInd/>
        <w:spacing w:after="200" w:line="276" w:lineRule="auto"/>
        <w:jc w:val="both"/>
        <w:textAlignment w:val="auto"/>
        <w:rPr>
          <w:sz w:val="24"/>
          <w:szCs w:val="24"/>
          <w:lang w:val="en-US" w:bidi="en-US"/>
        </w:rPr>
      </w:pPr>
    </w:p>
    <w:p w:rsidR="00746218" w:rsidRDefault="00746218" w:rsidP="00746218">
      <w:pPr>
        <w:ind w:firstLine="720"/>
        <w:rPr>
          <w:b/>
          <w:bCs/>
          <w:sz w:val="24"/>
          <w:u w:val="single"/>
        </w:rPr>
      </w:pPr>
      <w:r w:rsidRPr="00746218">
        <w:rPr>
          <w:b/>
          <w:bCs/>
          <w:sz w:val="24"/>
          <w:u w:val="single"/>
        </w:rPr>
        <w:t xml:space="preserve">SAMPLE FOR EVALUATION OF </w:t>
      </w:r>
      <w:r>
        <w:rPr>
          <w:b/>
          <w:bCs/>
          <w:sz w:val="24"/>
          <w:u w:val="single"/>
        </w:rPr>
        <w:t>SOLE</w:t>
      </w:r>
      <w:r w:rsidRPr="00746218">
        <w:rPr>
          <w:b/>
          <w:bCs/>
          <w:sz w:val="24"/>
          <w:u w:val="single"/>
        </w:rPr>
        <w:t xml:space="preserve"> BIDDING</w:t>
      </w:r>
    </w:p>
    <w:p w:rsidR="00746218" w:rsidRDefault="00746218" w:rsidP="00746218">
      <w:pPr>
        <w:ind w:firstLine="720"/>
        <w:rPr>
          <w:b/>
          <w:bCs/>
          <w:sz w:val="24"/>
          <w:u w:val="single"/>
        </w:rPr>
      </w:pPr>
    </w:p>
    <w:p w:rsidR="00746218" w:rsidRPr="00746218" w:rsidRDefault="00746218" w:rsidP="00746218">
      <w:pPr>
        <w:numPr>
          <w:ilvl w:val="1"/>
          <w:numId w:val="4"/>
        </w:numPr>
        <w:overflowPunct/>
        <w:autoSpaceDE/>
        <w:autoSpaceDN/>
        <w:adjustRightInd/>
        <w:spacing w:after="120" w:line="276" w:lineRule="auto"/>
        <w:jc w:val="both"/>
        <w:textAlignment w:val="auto"/>
        <w:rPr>
          <w:b/>
          <w:sz w:val="24"/>
          <w:szCs w:val="24"/>
          <w:lang w:bidi="en-US"/>
        </w:rPr>
      </w:pPr>
      <w:r w:rsidRPr="00746218">
        <w:rPr>
          <w:b/>
          <w:sz w:val="24"/>
          <w:szCs w:val="24"/>
          <w:lang w:val="en-US" w:bidi="en-US"/>
        </w:rPr>
        <w:t>M/s MECON LTD.</w:t>
      </w:r>
    </w:p>
    <w:p w:rsidR="00746218" w:rsidRPr="00746218" w:rsidRDefault="00746218" w:rsidP="00746218">
      <w:pPr>
        <w:numPr>
          <w:ilvl w:val="2"/>
          <w:numId w:val="4"/>
        </w:numPr>
        <w:overflowPunct/>
        <w:autoSpaceDE/>
        <w:autoSpaceDN/>
        <w:adjustRightInd/>
        <w:spacing w:after="120" w:line="276" w:lineRule="auto"/>
        <w:jc w:val="both"/>
        <w:textAlignment w:val="auto"/>
        <w:rPr>
          <w:sz w:val="24"/>
          <w:szCs w:val="24"/>
          <w:lang w:bidi="en-US"/>
        </w:rPr>
      </w:pPr>
      <w:r w:rsidRPr="00746218">
        <w:rPr>
          <w:sz w:val="24"/>
          <w:szCs w:val="24"/>
          <w:lang w:bidi="en-US"/>
        </w:rPr>
        <w:t>The bidder has submitted the offer as a sole bidder.</w:t>
      </w:r>
    </w:p>
    <w:p w:rsidR="00746218" w:rsidRPr="00746218" w:rsidRDefault="00746218" w:rsidP="00746218">
      <w:pPr>
        <w:numPr>
          <w:ilvl w:val="2"/>
          <w:numId w:val="4"/>
        </w:numPr>
        <w:overflowPunct/>
        <w:autoSpaceDE/>
        <w:autoSpaceDN/>
        <w:adjustRightInd/>
        <w:spacing w:after="200" w:line="276" w:lineRule="auto"/>
        <w:textAlignment w:val="auto"/>
        <w:rPr>
          <w:sz w:val="24"/>
          <w:szCs w:val="24"/>
          <w:lang w:bidi="en-US"/>
        </w:rPr>
      </w:pPr>
      <w:r w:rsidRPr="00746218">
        <w:rPr>
          <w:sz w:val="24"/>
          <w:szCs w:val="24"/>
          <w:lang w:bidi="en-US"/>
        </w:rPr>
        <w:t>Bidder has submitted the following documents in support of their eligibility:-</w:t>
      </w:r>
    </w:p>
    <w:p w:rsidR="00746218" w:rsidRPr="00746218" w:rsidRDefault="00746218" w:rsidP="00746218">
      <w:pPr>
        <w:numPr>
          <w:ilvl w:val="0"/>
          <w:numId w:val="8"/>
        </w:numPr>
        <w:tabs>
          <w:tab w:val="left" w:pos="1701"/>
        </w:tabs>
        <w:overflowPunct/>
        <w:autoSpaceDE/>
        <w:autoSpaceDN/>
        <w:adjustRightInd/>
        <w:spacing w:after="200" w:line="276" w:lineRule="auto"/>
        <w:ind w:left="1701" w:hanging="567"/>
        <w:jc w:val="both"/>
        <w:textAlignment w:val="auto"/>
        <w:rPr>
          <w:bCs/>
          <w:sz w:val="24"/>
          <w:szCs w:val="24"/>
          <w:lang w:bidi="en-US"/>
        </w:rPr>
      </w:pPr>
      <w:r w:rsidRPr="00746218">
        <w:rPr>
          <w:bCs/>
          <w:sz w:val="24"/>
          <w:szCs w:val="24"/>
          <w:lang w:bidi="en-US"/>
        </w:rPr>
        <w:t xml:space="preserve">Contract agreement </w:t>
      </w:r>
      <w:proofErr w:type="gramStart"/>
      <w:r w:rsidRPr="00746218">
        <w:rPr>
          <w:bCs/>
          <w:sz w:val="24"/>
          <w:szCs w:val="24"/>
          <w:lang w:bidi="en-US"/>
        </w:rPr>
        <w:t>No</w:t>
      </w:r>
      <w:proofErr w:type="gramEnd"/>
      <w:r w:rsidRPr="00746218">
        <w:rPr>
          <w:bCs/>
          <w:sz w:val="24"/>
          <w:szCs w:val="24"/>
          <w:lang w:bidi="en-US"/>
        </w:rPr>
        <w:t xml:space="preserve">. P/PROJ/740(1)/79401/08049099, dated 06/08/2008 between RSP and M/s MECON Ltd. for installation of environment friendly, new 7m tall Coke Oven Battery of 67 ovens for by-product recovery type Coke Ovens, at RSP, along with relevant pages of the contract. Scope covers design, engineering, supply, erection, </w:t>
      </w:r>
      <w:proofErr w:type="gramStart"/>
      <w:r w:rsidRPr="00746218">
        <w:rPr>
          <w:bCs/>
          <w:sz w:val="24"/>
          <w:szCs w:val="24"/>
          <w:lang w:bidi="en-US"/>
        </w:rPr>
        <w:t>successful</w:t>
      </w:r>
      <w:proofErr w:type="gramEnd"/>
      <w:r w:rsidRPr="00746218">
        <w:rPr>
          <w:bCs/>
          <w:sz w:val="24"/>
          <w:szCs w:val="24"/>
          <w:lang w:bidi="en-US"/>
        </w:rPr>
        <w:t xml:space="preserve"> commissioning &amp; guarantee tests. Supply includes </w:t>
      </w:r>
      <w:proofErr w:type="spellStart"/>
      <w:r w:rsidRPr="00746218">
        <w:rPr>
          <w:bCs/>
          <w:sz w:val="24"/>
          <w:szCs w:val="24"/>
          <w:lang w:bidi="en-US"/>
        </w:rPr>
        <w:t>buckstays</w:t>
      </w:r>
      <w:proofErr w:type="spellEnd"/>
      <w:r w:rsidRPr="00746218">
        <w:rPr>
          <w:bCs/>
          <w:sz w:val="24"/>
          <w:szCs w:val="24"/>
          <w:lang w:bidi="en-US"/>
        </w:rPr>
        <w:t>, flash plates, waste heat boxes, goose necks and valve box.</w:t>
      </w:r>
    </w:p>
    <w:p w:rsidR="00746218" w:rsidRPr="00746218" w:rsidRDefault="00746218" w:rsidP="00746218">
      <w:pPr>
        <w:numPr>
          <w:ilvl w:val="0"/>
          <w:numId w:val="8"/>
        </w:numPr>
        <w:tabs>
          <w:tab w:val="left" w:pos="1701"/>
        </w:tabs>
        <w:overflowPunct/>
        <w:autoSpaceDE/>
        <w:autoSpaceDN/>
        <w:adjustRightInd/>
        <w:spacing w:after="200" w:line="276" w:lineRule="auto"/>
        <w:ind w:left="1701" w:hanging="567"/>
        <w:jc w:val="both"/>
        <w:textAlignment w:val="auto"/>
        <w:rPr>
          <w:bCs/>
          <w:sz w:val="24"/>
          <w:szCs w:val="24"/>
          <w:lang w:bidi="en-US"/>
        </w:rPr>
      </w:pPr>
      <w:r w:rsidRPr="00746218">
        <w:rPr>
          <w:bCs/>
          <w:sz w:val="24"/>
          <w:szCs w:val="24"/>
          <w:lang w:bidi="en-US"/>
        </w:rPr>
        <w:t xml:space="preserve">Commissioning certificate </w:t>
      </w:r>
      <w:proofErr w:type="gramStart"/>
      <w:r w:rsidRPr="00746218">
        <w:rPr>
          <w:bCs/>
          <w:sz w:val="24"/>
          <w:szCs w:val="24"/>
          <w:lang w:bidi="en-US"/>
        </w:rPr>
        <w:t>No</w:t>
      </w:r>
      <w:proofErr w:type="gramEnd"/>
      <w:r w:rsidRPr="00746218">
        <w:rPr>
          <w:bCs/>
          <w:sz w:val="24"/>
          <w:szCs w:val="24"/>
          <w:lang w:bidi="en-US"/>
        </w:rPr>
        <w:t>. DGM(P)UCJ/COB#6/PKG#1/328 dated 02/02/2015 issued by RSP to M/s MECON Ltd. against above contract agreement No. P/PROJ/740(1)/79401/08049099 dated 06/08/2008. Date of completion is 02/02/2015.</w:t>
      </w:r>
    </w:p>
    <w:p w:rsidR="00746218" w:rsidRPr="00746218" w:rsidRDefault="00746218" w:rsidP="00746218">
      <w:pPr>
        <w:numPr>
          <w:ilvl w:val="2"/>
          <w:numId w:val="4"/>
        </w:numPr>
        <w:overflowPunct/>
        <w:autoSpaceDE/>
        <w:autoSpaceDN/>
        <w:adjustRightInd/>
        <w:spacing w:after="120" w:line="276" w:lineRule="auto"/>
        <w:jc w:val="both"/>
        <w:textAlignment w:val="auto"/>
        <w:rPr>
          <w:sz w:val="24"/>
          <w:szCs w:val="24"/>
          <w:lang w:val="en-US" w:bidi="en-US"/>
        </w:rPr>
      </w:pPr>
      <w:r w:rsidRPr="00746218">
        <w:rPr>
          <w:iCs/>
          <w:sz w:val="24"/>
          <w:szCs w:val="24"/>
          <w:lang w:val="en-US" w:bidi="en-US"/>
        </w:rPr>
        <w:t xml:space="preserve">Based on the above documents submitted, it is concluded that M/s MECON Ltd. fulfills the requirements of Clause No. 2.1 (1.0) (a) of eligibility criteria. </w:t>
      </w:r>
    </w:p>
    <w:p w:rsidR="00746218" w:rsidRPr="00746218" w:rsidRDefault="00746218" w:rsidP="00746218">
      <w:pPr>
        <w:tabs>
          <w:tab w:val="left" w:pos="1170"/>
        </w:tabs>
        <w:rPr>
          <w:bCs/>
          <w:sz w:val="24"/>
        </w:rPr>
      </w:pPr>
      <w:r>
        <w:rPr>
          <w:bCs/>
          <w:sz w:val="24"/>
          <w:szCs w:val="24"/>
          <w:lang w:val="en-US" w:bidi="en-US"/>
        </w:rPr>
        <w:t>3.2.4</w:t>
      </w:r>
      <w:r>
        <w:rPr>
          <w:bCs/>
          <w:sz w:val="24"/>
          <w:szCs w:val="24"/>
          <w:lang w:val="en-US" w:bidi="en-US"/>
        </w:rPr>
        <w:tab/>
      </w:r>
      <w:r w:rsidRPr="00746218">
        <w:rPr>
          <w:bCs/>
          <w:sz w:val="24"/>
          <w:szCs w:val="24"/>
          <w:lang w:val="en-US" w:bidi="en-US"/>
        </w:rPr>
        <w:t xml:space="preserve">In view of the above, </w:t>
      </w:r>
      <w:r w:rsidRPr="00746218">
        <w:rPr>
          <w:iCs/>
          <w:sz w:val="24"/>
          <w:szCs w:val="24"/>
          <w:lang w:val="en-US" w:bidi="en-US"/>
        </w:rPr>
        <w:t xml:space="preserve">M/s MECON Ltd. </w:t>
      </w:r>
      <w:r w:rsidRPr="00746218">
        <w:rPr>
          <w:bCs/>
          <w:sz w:val="24"/>
          <w:szCs w:val="24"/>
          <w:lang w:val="en-US" w:bidi="en-US"/>
        </w:rPr>
        <w:t>is considered technically eligible</w:t>
      </w:r>
    </w:p>
    <w:p w:rsidR="000D035C" w:rsidRPr="000D035C" w:rsidRDefault="000D035C" w:rsidP="00430DCC">
      <w:pPr>
        <w:ind w:firstLine="720"/>
        <w:rPr>
          <w:bCs/>
          <w:sz w:val="24"/>
        </w:rPr>
      </w:pPr>
    </w:p>
    <w:sectPr w:rsidR="000D035C" w:rsidRPr="000D035C" w:rsidSect="004B3695">
      <w:footerReference w:type="default" r:id="rId13"/>
      <w:headerReference w:type="first" r:id="rId14"/>
      <w:footerReference w:type="first" r:id="rId1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8D4" w:rsidRDefault="005C48D4" w:rsidP="00E54A53">
      <w:r>
        <w:separator/>
      </w:r>
    </w:p>
  </w:endnote>
  <w:endnote w:type="continuationSeparator" w:id="0">
    <w:p w:rsidR="005C48D4" w:rsidRDefault="005C48D4" w:rsidP="00E5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9A" w:rsidRDefault="0014799A" w:rsidP="0014799A">
    <w:pPr>
      <w:pStyle w:val="Footer"/>
      <w:pBdr>
        <w:top w:val="single" w:sz="4" w:space="1" w:color="auto"/>
        <w:bottom w:val="single" w:sz="4" w:space="1" w:color="auto"/>
        <w:bar w:val="single" w:sz="4" w:color="auto"/>
      </w:pBdr>
    </w:pPr>
    <w:r>
      <w:t>Plant (in short)</w:t>
    </w:r>
    <w:r w:rsidRPr="00E54A53">
      <w:t xml:space="preserve"> </w:t>
    </w:r>
    <w:r>
      <w:ptab w:relativeTo="margin" w:alignment="center" w:leader="none"/>
    </w:r>
    <w:r>
      <w:t xml:space="preserve"> TER</w:t>
    </w:r>
    <w:r w:rsidRPr="00E54A53">
      <w:t xml:space="preserve"> </w:t>
    </w:r>
    <w:r>
      <w:tab/>
      <w:t>Doc. No.</w:t>
    </w:r>
  </w:p>
  <w:p w:rsidR="0014799A" w:rsidRDefault="0014799A" w:rsidP="0014799A">
    <w:pPr>
      <w:pStyle w:val="Footer"/>
      <w:pBdr>
        <w:top w:val="single" w:sz="4" w:space="1" w:color="auto"/>
        <w:bottom w:val="single" w:sz="4" w:space="1" w:color="auto"/>
        <w:bar w:val="single" w:sz="4" w:color="auto"/>
      </w:pBdr>
    </w:pPr>
    <w:r>
      <w:t xml:space="preserve">Name of pkg. </w:t>
    </w:r>
    <w:r>
      <w:tab/>
    </w:r>
    <w:proofErr w:type="gramStart"/>
    <w:r>
      <w:t>page</w:t>
    </w:r>
    <w:proofErr w:type="gramEnd"/>
    <w:r>
      <w:t xml:space="preserve"> no.</w:t>
    </w:r>
    <w:r w:rsidRPr="00E54A53">
      <w:t xml:space="preserve"> </w:t>
    </w:r>
    <w:r>
      <w:ptab w:relativeTo="margin" w:alignment="right" w:leader="none"/>
    </w:r>
  </w:p>
  <w:p w:rsidR="0014799A" w:rsidRDefault="00147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9A" w:rsidRDefault="0014799A" w:rsidP="0014799A">
    <w:pPr>
      <w:pStyle w:val="Footer"/>
      <w:pBdr>
        <w:top w:val="single" w:sz="4" w:space="1" w:color="auto"/>
        <w:bottom w:val="single" w:sz="4" w:space="1" w:color="auto"/>
        <w:bar w:val="single" w:sz="4" w:color="auto"/>
      </w:pBdr>
    </w:pPr>
    <w:r>
      <w:t xml:space="preserve">Plant </w:t>
    </w:r>
    <w:r w:rsidR="001017D2">
      <w:t xml:space="preserve">Name </w:t>
    </w:r>
    <w:r>
      <w:t>(in short)</w:t>
    </w:r>
    <w:r w:rsidRPr="00E54A53">
      <w:t xml:space="preserve"> </w:t>
    </w:r>
    <w:r>
      <w:ptab w:relativeTo="margin" w:alignment="center" w:leader="none"/>
    </w:r>
    <w:r>
      <w:t xml:space="preserve"> TER</w:t>
    </w:r>
    <w:r w:rsidRPr="00E54A53">
      <w:t xml:space="preserve"> </w:t>
    </w:r>
    <w:r>
      <w:tab/>
      <w:t>Doc. No.</w:t>
    </w:r>
  </w:p>
  <w:p w:rsidR="0014799A" w:rsidRDefault="0014799A" w:rsidP="0014799A">
    <w:pPr>
      <w:pStyle w:val="Footer"/>
      <w:pBdr>
        <w:top w:val="single" w:sz="4" w:space="1" w:color="auto"/>
        <w:bottom w:val="single" w:sz="4" w:space="1" w:color="auto"/>
        <w:bar w:val="single" w:sz="4" w:color="auto"/>
      </w:pBdr>
    </w:pPr>
    <w:r>
      <w:t xml:space="preserve">Name of pkg. </w:t>
    </w:r>
    <w:r>
      <w:tab/>
    </w:r>
    <w:r w:rsidR="001017D2">
      <w:t>P</w:t>
    </w:r>
    <w:r>
      <w:t>age no.</w:t>
    </w:r>
    <w:r w:rsidRPr="00E54A53">
      <w:t xml:space="preserve"> </w:t>
    </w:r>
    <w:r>
      <w:ptab w:relativeTo="margin" w:alignment="right" w:leader="none"/>
    </w:r>
  </w:p>
  <w:p w:rsidR="0014799A" w:rsidRDefault="001479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95" w:rsidRDefault="004B3695" w:rsidP="004B3695">
    <w:pPr>
      <w:pStyle w:val="Footer"/>
      <w:pBdr>
        <w:top w:val="single" w:sz="4" w:space="1" w:color="auto"/>
        <w:bottom w:val="single" w:sz="4" w:space="1" w:color="auto"/>
        <w:bar w:val="single" w:sz="4" w:color="auto"/>
      </w:pBdr>
    </w:pPr>
    <w:r>
      <w:t>Plant (in short)</w:t>
    </w:r>
    <w:r w:rsidRPr="00E54A53">
      <w:t xml:space="preserve"> </w:t>
    </w:r>
    <w:r>
      <w:ptab w:relativeTo="margin" w:alignment="center" w:leader="none"/>
    </w:r>
    <w:r>
      <w:t xml:space="preserve"> TER</w:t>
    </w:r>
    <w:r w:rsidRPr="00E54A53">
      <w:t xml:space="preserve"> </w:t>
    </w:r>
    <w:r>
      <w:tab/>
      <w:t>Doc. No.</w:t>
    </w:r>
  </w:p>
  <w:p w:rsidR="004B3695" w:rsidRDefault="004B3695" w:rsidP="004B3695">
    <w:pPr>
      <w:pStyle w:val="Footer"/>
      <w:pBdr>
        <w:top w:val="single" w:sz="4" w:space="1" w:color="auto"/>
        <w:bottom w:val="single" w:sz="4" w:space="1" w:color="auto"/>
        <w:bar w:val="single" w:sz="4" w:color="auto"/>
      </w:pBdr>
    </w:pPr>
    <w:r>
      <w:t xml:space="preserve">Name of pkg. </w:t>
    </w:r>
    <w:r>
      <w:tab/>
    </w:r>
    <w:proofErr w:type="gramStart"/>
    <w:r>
      <w:t>page</w:t>
    </w:r>
    <w:proofErr w:type="gramEnd"/>
    <w:r>
      <w:t xml:space="preserve"> no.</w:t>
    </w:r>
    <w:r w:rsidRPr="00E54A53">
      <w:t xml:space="preserve"> </w:t>
    </w:r>
    <w:r>
      <w:ptab w:relativeTo="margin" w:alignment="right" w:leader="none"/>
    </w:r>
  </w:p>
  <w:p w:rsidR="004B3695" w:rsidRPr="004B3695" w:rsidRDefault="004B3695" w:rsidP="004B3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8D4" w:rsidRDefault="005C48D4" w:rsidP="00E54A53">
      <w:r>
        <w:separator/>
      </w:r>
    </w:p>
  </w:footnote>
  <w:footnote w:type="continuationSeparator" w:id="0">
    <w:p w:rsidR="005C48D4" w:rsidRDefault="005C48D4" w:rsidP="00E54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B91" w:rsidRPr="00E54A53" w:rsidRDefault="004B3695" w:rsidP="00E54A53">
    <w:pPr>
      <w:pStyle w:val="Header"/>
      <w:ind w:left="0"/>
      <w:jc w:val="right"/>
      <w:rPr>
        <w:lang w:val="en-US"/>
      </w:rPr>
    </w:pPr>
    <w:r>
      <w:rPr>
        <w:i/>
        <w:noProof/>
        <w:lang w:val="en-US" w:eastAsia="en-US" w:bidi="hi-IN"/>
      </w:rPr>
      <w:drawing>
        <wp:inline distT="0" distB="0" distL="0" distR="0">
          <wp:extent cx="571500" cy="419100"/>
          <wp:effectExtent l="0" t="0" r="0" b="0"/>
          <wp:docPr id="4" name="Picture 4"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53" w:rsidRDefault="00E54A53" w:rsidP="00E54A5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95" w:rsidRDefault="004B3695" w:rsidP="00E54A53">
    <w:pPr>
      <w:pStyle w:val="Header"/>
      <w:jc w:val="right"/>
    </w:pPr>
    <w:r>
      <w:rPr>
        <w:i/>
        <w:noProof/>
        <w:lang w:val="en-US" w:eastAsia="en-US" w:bidi="hi-IN"/>
      </w:rPr>
      <w:drawing>
        <wp:inline distT="0" distB="0" distL="0" distR="0" wp14:anchorId="0442D975" wp14:editId="139D11CF">
          <wp:extent cx="571500" cy="419100"/>
          <wp:effectExtent l="0" t="0" r="0" b="0"/>
          <wp:docPr id="3" name="Picture 3"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8DE"/>
    <w:multiLevelType w:val="hybridMultilevel"/>
    <w:tmpl w:val="F47024D2"/>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
    <w:nsid w:val="0A2845C7"/>
    <w:multiLevelType w:val="multilevel"/>
    <w:tmpl w:val="CBF053CE"/>
    <w:lvl w:ilvl="0">
      <w:start w:val="1"/>
      <w:numFmt w:val="decimal"/>
      <w:lvlText w:val="%1.0"/>
      <w:lvlJc w:val="left"/>
      <w:pPr>
        <w:tabs>
          <w:tab w:val="num" w:pos="1134"/>
        </w:tabs>
        <w:ind w:left="1134" w:hanging="1134"/>
      </w:pPr>
      <w:rPr>
        <w:rFonts w:hint="default"/>
        <w:b w:val="0"/>
        <w:sz w:val="24"/>
        <w:szCs w:val="24"/>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ascii="Times New Roman" w:hAnsi="Times New Roman" w:cs="Times New Roman" w:hint="default"/>
        <w:b w:val="0"/>
        <w:bCs w:val="0"/>
        <w:strike w:val="0"/>
        <w:color w:val="auto"/>
      </w:rPr>
    </w:lvl>
    <w:lvl w:ilvl="3">
      <w:start w:val="1"/>
      <w:numFmt w:val="decimal"/>
      <w:lvlText w:val="%1.%2.%3.%4"/>
      <w:lvlJc w:val="left"/>
      <w:pPr>
        <w:tabs>
          <w:tab w:val="num" w:pos="1134"/>
        </w:tabs>
        <w:ind w:left="1134" w:hanging="1134"/>
      </w:pPr>
      <w:rPr>
        <w:rFonts w:ascii="Times New Roman" w:hAnsi="Times New Roman" w:cs="Times New Roman" w:hint="default"/>
        <w:b w:val="0"/>
        <w:strike w:val="0"/>
        <w:color w:val="auto"/>
        <w:sz w:val="24"/>
        <w:szCs w:val="24"/>
      </w:rPr>
    </w:lvl>
    <w:lvl w:ilvl="4">
      <w:start w:val="1"/>
      <w:numFmt w:val="decimal"/>
      <w:lvlText w:val="%5)"/>
      <w:lvlJc w:val="left"/>
      <w:pPr>
        <w:tabs>
          <w:tab w:val="num" w:pos="1701"/>
        </w:tabs>
        <w:ind w:left="1701" w:hanging="567"/>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055EFC"/>
    <w:multiLevelType w:val="hybridMultilevel"/>
    <w:tmpl w:val="15CCB5E0"/>
    <w:lvl w:ilvl="0" w:tplc="DADA91A6">
      <w:start w:val="1"/>
      <w:numFmt w:val="lowerRoman"/>
      <w:lvlText w:val="%1)"/>
      <w:lvlJc w:val="left"/>
      <w:pPr>
        <w:tabs>
          <w:tab w:val="num" w:pos="1462"/>
        </w:tabs>
        <w:ind w:left="1462" w:hanging="720"/>
      </w:pPr>
      <w:rPr>
        <w:rFonts w:hint="default"/>
      </w:rPr>
    </w:lvl>
    <w:lvl w:ilvl="1" w:tplc="04090019" w:tentative="1">
      <w:start w:val="1"/>
      <w:numFmt w:val="lowerLetter"/>
      <w:lvlText w:val="%2."/>
      <w:lvlJc w:val="left"/>
      <w:pPr>
        <w:tabs>
          <w:tab w:val="num" w:pos="742"/>
        </w:tabs>
        <w:ind w:left="742" w:hanging="360"/>
      </w:pPr>
    </w:lvl>
    <w:lvl w:ilvl="2" w:tplc="0409001B" w:tentative="1">
      <w:start w:val="1"/>
      <w:numFmt w:val="lowerRoman"/>
      <w:lvlText w:val="%3."/>
      <w:lvlJc w:val="right"/>
      <w:pPr>
        <w:tabs>
          <w:tab w:val="num" w:pos="1462"/>
        </w:tabs>
        <w:ind w:left="1462" w:hanging="180"/>
      </w:pPr>
    </w:lvl>
    <w:lvl w:ilvl="3" w:tplc="0409000F" w:tentative="1">
      <w:start w:val="1"/>
      <w:numFmt w:val="decimal"/>
      <w:lvlText w:val="%4."/>
      <w:lvlJc w:val="left"/>
      <w:pPr>
        <w:tabs>
          <w:tab w:val="num" w:pos="2182"/>
        </w:tabs>
        <w:ind w:left="2182" w:hanging="360"/>
      </w:pPr>
    </w:lvl>
    <w:lvl w:ilvl="4" w:tplc="04090019" w:tentative="1">
      <w:start w:val="1"/>
      <w:numFmt w:val="lowerLetter"/>
      <w:lvlText w:val="%5."/>
      <w:lvlJc w:val="left"/>
      <w:pPr>
        <w:tabs>
          <w:tab w:val="num" w:pos="2902"/>
        </w:tabs>
        <w:ind w:left="2902" w:hanging="360"/>
      </w:pPr>
    </w:lvl>
    <w:lvl w:ilvl="5" w:tplc="0409001B" w:tentative="1">
      <w:start w:val="1"/>
      <w:numFmt w:val="lowerRoman"/>
      <w:lvlText w:val="%6."/>
      <w:lvlJc w:val="right"/>
      <w:pPr>
        <w:tabs>
          <w:tab w:val="num" w:pos="3622"/>
        </w:tabs>
        <w:ind w:left="3622" w:hanging="180"/>
      </w:pPr>
    </w:lvl>
    <w:lvl w:ilvl="6" w:tplc="0409000F" w:tentative="1">
      <w:start w:val="1"/>
      <w:numFmt w:val="decimal"/>
      <w:lvlText w:val="%7."/>
      <w:lvlJc w:val="left"/>
      <w:pPr>
        <w:tabs>
          <w:tab w:val="num" w:pos="4342"/>
        </w:tabs>
        <w:ind w:left="4342" w:hanging="360"/>
      </w:pPr>
    </w:lvl>
    <w:lvl w:ilvl="7" w:tplc="04090019" w:tentative="1">
      <w:start w:val="1"/>
      <w:numFmt w:val="lowerLetter"/>
      <w:lvlText w:val="%8."/>
      <w:lvlJc w:val="left"/>
      <w:pPr>
        <w:tabs>
          <w:tab w:val="num" w:pos="5062"/>
        </w:tabs>
        <w:ind w:left="5062" w:hanging="360"/>
      </w:pPr>
    </w:lvl>
    <w:lvl w:ilvl="8" w:tplc="0409001B" w:tentative="1">
      <w:start w:val="1"/>
      <w:numFmt w:val="lowerRoman"/>
      <w:lvlText w:val="%9."/>
      <w:lvlJc w:val="right"/>
      <w:pPr>
        <w:tabs>
          <w:tab w:val="num" w:pos="5782"/>
        </w:tabs>
        <w:ind w:left="5782" w:hanging="180"/>
      </w:pPr>
    </w:lvl>
  </w:abstractNum>
  <w:abstractNum w:abstractNumId="3">
    <w:nsid w:val="1AB67102"/>
    <w:multiLevelType w:val="hybridMultilevel"/>
    <w:tmpl w:val="3DD69A98"/>
    <w:lvl w:ilvl="0" w:tplc="27266A34">
      <w:start w:val="1"/>
      <w:numFmt w:val="decimal"/>
      <w:lvlText w:val="%1."/>
      <w:lvlJc w:val="left"/>
      <w:pPr>
        <w:ind w:left="2421" w:hanging="360"/>
      </w:pPr>
      <w:rPr>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46F55F80"/>
    <w:multiLevelType w:val="hybridMultilevel"/>
    <w:tmpl w:val="A776C59E"/>
    <w:lvl w:ilvl="0" w:tplc="CAC691AE">
      <w:start w:val="1"/>
      <w:numFmt w:val="decimal"/>
      <w:lvlText w:val="%1."/>
      <w:lvlJc w:val="left"/>
      <w:pPr>
        <w:ind w:left="2421" w:hanging="360"/>
      </w:pPr>
      <w:rPr>
        <w:i w:val="0"/>
      </w:rPr>
    </w:lvl>
    <w:lvl w:ilvl="1" w:tplc="04090019" w:tentative="1">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nsid w:val="69646347"/>
    <w:multiLevelType w:val="hybridMultilevel"/>
    <w:tmpl w:val="15CCB5E0"/>
    <w:lvl w:ilvl="0" w:tplc="DADA91A6">
      <w:start w:val="1"/>
      <w:numFmt w:val="lowerRoman"/>
      <w:lvlText w:val="%1)"/>
      <w:lvlJc w:val="left"/>
      <w:pPr>
        <w:tabs>
          <w:tab w:val="num" w:pos="1462"/>
        </w:tabs>
        <w:ind w:left="1462" w:hanging="720"/>
      </w:pPr>
      <w:rPr>
        <w:rFonts w:hint="default"/>
      </w:rPr>
    </w:lvl>
    <w:lvl w:ilvl="1" w:tplc="04090019" w:tentative="1">
      <w:start w:val="1"/>
      <w:numFmt w:val="lowerLetter"/>
      <w:lvlText w:val="%2."/>
      <w:lvlJc w:val="left"/>
      <w:pPr>
        <w:tabs>
          <w:tab w:val="num" w:pos="742"/>
        </w:tabs>
        <w:ind w:left="742" w:hanging="360"/>
      </w:pPr>
    </w:lvl>
    <w:lvl w:ilvl="2" w:tplc="0409001B" w:tentative="1">
      <w:start w:val="1"/>
      <w:numFmt w:val="lowerRoman"/>
      <w:lvlText w:val="%3."/>
      <w:lvlJc w:val="right"/>
      <w:pPr>
        <w:tabs>
          <w:tab w:val="num" w:pos="1462"/>
        </w:tabs>
        <w:ind w:left="1462" w:hanging="180"/>
      </w:pPr>
    </w:lvl>
    <w:lvl w:ilvl="3" w:tplc="0409000F" w:tentative="1">
      <w:start w:val="1"/>
      <w:numFmt w:val="decimal"/>
      <w:lvlText w:val="%4."/>
      <w:lvlJc w:val="left"/>
      <w:pPr>
        <w:tabs>
          <w:tab w:val="num" w:pos="2182"/>
        </w:tabs>
        <w:ind w:left="2182" w:hanging="360"/>
      </w:pPr>
    </w:lvl>
    <w:lvl w:ilvl="4" w:tplc="04090019" w:tentative="1">
      <w:start w:val="1"/>
      <w:numFmt w:val="lowerLetter"/>
      <w:lvlText w:val="%5."/>
      <w:lvlJc w:val="left"/>
      <w:pPr>
        <w:tabs>
          <w:tab w:val="num" w:pos="2902"/>
        </w:tabs>
        <w:ind w:left="2902" w:hanging="360"/>
      </w:pPr>
    </w:lvl>
    <w:lvl w:ilvl="5" w:tplc="0409001B" w:tentative="1">
      <w:start w:val="1"/>
      <w:numFmt w:val="lowerRoman"/>
      <w:lvlText w:val="%6."/>
      <w:lvlJc w:val="right"/>
      <w:pPr>
        <w:tabs>
          <w:tab w:val="num" w:pos="3622"/>
        </w:tabs>
        <w:ind w:left="3622" w:hanging="180"/>
      </w:pPr>
    </w:lvl>
    <w:lvl w:ilvl="6" w:tplc="0409000F" w:tentative="1">
      <w:start w:val="1"/>
      <w:numFmt w:val="decimal"/>
      <w:lvlText w:val="%7."/>
      <w:lvlJc w:val="left"/>
      <w:pPr>
        <w:tabs>
          <w:tab w:val="num" w:pos="4342"/>
        </w:tabs>
        <w:ind w:left="4342" w:hanging="360"/>
      </w:pPr>
    </w:lvl>
    <w:lvl w:ilvl="7" w:tplc="04090019" w:tentative="1">
      <w:start w:val="1"/>
      <w:numFmt w:val="lowerLetter"/>
      <w:lvlText w:val="%8."/>
      <w:lvlJc w:val="left"/>
      <w:pPr>
        <w:tabs>
          <w:tab w:val="num" w:pos="5062"/>
        </w:tabs>
        <w:ind w:left="5062" w:hanging="360"/>
      </w:pPr>
    </w:lvl>
    <w:lvl w:ilvl="8" w:tplc="0409001B" w:tentative="1">
      <w:start w:val="1"/>
      <w:numFmt w:val="lowerRoman"/>
      <w:lvlText w:val="%9."/>
      <w:lvlJc w:val="right"/>
      <w:pPr>
        <w:tabs>
          <w:tab w:val="num" w:pos="5782"/>
        </w:tabs>
        <w:ind w:left="5782" w:hanging="180"/>
      </w:pPr>
    </w:lvl>
  </w:abstractNum>
  <w:abstractNum w:abstractNumId="6">
    <w:nsid w:val="703158DA"/>
    <w:multiLevelType w:val="hybridMultilevel"/>
    <w:tmpl w:val="5806698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nsid w:val="725B4D41"/>
    <w:multiLevelType w:val="hybridMultilevel"/>
    <w:tmpl w:val="15CCB5E0"/>
    <w:lvl w:ilvl="0" w:tplc="DADA91A6">
      <w:start w:val="1"/>
      <w:numFmt w:val="lowerRoman"/>
      <w:lvlText w:val="%1)"/>
      <w:lvlJc w:val="left"/>
      <w:pPr>
        <w:tabs>
          <w:tab w:val="num" w:pos="1462"/>
        </w:tabs>
        <w:ind w:left="1462" w:hanging="720"/>
      </w:pPr>
      <w:rPr>
        <w:rFonts w:hint="default"/>
      </w:rPr>
    </w:lvl>
    <w:lvl w:ilvl="1" w:tplc="04090019" w:tentative="1">
      <w:start w:val="1"/>
      <w:numFmt w:val="lowerLetter"/>
      <w:lvlText w:val="%2."/>
      <w:lvlJc w:val="left"/>
      <w:pPr>
        <w:tabs>
          <w:tab w:val="num" w:pos="742"/>
        </w:tabs>
        <w:ind w:left="742" w:hanging="360"/>
      </w:pPr>
    </w:lvl>
    <w:lvl w:ilvl="2" w:tplc="0409001B" w:tentative="1">
      <w:start w:val="1"/>
      <w:numFmt w:val="lowerRoman"/>
      <w:lvlText w:val="%3."/>
      <w:lvlJc w:val="right"/>
      <w:pPr>
        <w:tabs>
          <w:tab w:val="num" w:pos="1462"/>
        </w:tabs>
        <w:ind w:left="1462" w:hanging="180"/>
      </w:pPr>
    </w:lvl>
    <w:lvl w:ilvl="3" w:tplc="0409000F" w:tentative="1">
      <w:start w:val="1"/>
      <w:numFmt w:val="decimal"/>
      <w:lvlText w:val="%4."/>
      <w:lvlJc w:val="left"/>
      <w:pPr>
        <w:tabs>
          <w:tab w:val="num" w:pos="2182"/>
        </w:tabs>
        <w:ind w:left="2182" w:hanging="360"/>
      </w:pPr>
    </w:lvl>
    <w:lvl w:ilvl="4" w:tplc="04090019" w:tentative="1">
      <w:start w:val="1"/>
      <w:numFmt w:val="lowerLetter"/>
      <w:lvlText w:val="%5."/>
      <w:lvlJc w:val="left"/>
      <w:pPr>
        <w:tabs>
          <w:tab w:val="num" w:pos="2902"/>
        </w:tabs>
        <w:ind w:left="2902" w:hanging="360"/>
      </w:pPr>
    </w:lvl>
    <w:lvl w:ilvl="5" w:tplc="0409001B" w:tentative="1">
      <w:start w:val="1"/>
      <w:numFmt w:val="lowerRoman"/>
      <w:lvlText w:val="%6."/>
      <w:lvlJc w:val="right"/>
      <w:pPr>
        <w:tabs>
          <w:tab w:val="num" w:pos="3622"/>
        </w:tabs>
        <w:ind w:left="3622" w:hanging="180"/>
      </w:pPr>
    </w:lvl>
    <w:lvl w:ilvl="6" w:tplc="0409000F" w:tentative="1">
      <w:start w:val="1"/>
      <w:numFmt w:val="decimal"/>
      <w:lvlText w:val="%7."/>
      <w:lvlJc w:val="left"/>
      <w:pPr>
        <w:tabs>
          <w:tab w:val="num" w:pos="4342"/>
        </w:tabs>
        <w:ind w:left="4342" w:hanging="360"/>
      </w:pPr>
    </w:lvl>
    <w:lvl w:ilvl="7" w:tplc="04090019" w:tentative="1">
      <w:start w:val="1"/>
      <w:numFmt w:val="lowerLetter"/>
      <w:lvlText w:val="%8."/>
      <w:lvlJc w:val="left"/>
      <w:pPr>
        <w:tabs>
          <w:tab w:val="num" w:pos="5062"/>
        </w:tabs>
        <w:ind w:left="5062" w:hanging="360"/>
      </w:pPr>
    </w:lvl>
    <w:lvl w:ilvl="8" w:tplc="0409001B" w:tentative="1">
      <w:start w:val="1"/>
      <w:numFmt w:val="lowerRoman"/>
      <w:lvlText w:val="%9."/>
      <w:lvlJc w:val="right"/>
      <w:pPr>
        <w:tabs>
          <w:tab w:val="num" w:pos="5782"/>
        </w:tabs>
        <w:ind w:left="5782" w:hanging="180"/>
      </w:pPr>
    </w:lvl>
  </w:abstractNum>
  <w:num w:numId="1">
    <w:abstractNumId w:val="7"/>
  </w:num>
  <w:num w:numId="2">
    <w:abstractNumId w:val="5"/>
  </w:num>
  <w:num w:numId="3">
    <w:abstractNumId w:val="2"/>
  </w:num>
  <w:num w:numId="4">
    <w:abstractNumId w:val="1"/>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08"/>
    <w:rsid w:val="00065FF9"/>
    <w:rsid w:val="000737D2"/>
    <w:rsid w:val="000A6143"/>
    <w:rsid w:val="000D035C"/>
    <w:rsid w:val="001017D2"/>
    <w:rsid w:val="0014799A"/>
    <w:rsid w:val="00173AAF"/>
    <w:rsid w:val="00206659"/>
    <w:rsid w:val="00223302"/>
    <w:rsid w:val="002E6A38"/>
    <w:rsid w:val="002F0B7B"/>
    <w:rsid w:val="003015E8"/>
    <w:rsid w:val="00301925"/>
    <w:rsid w:val="0035604E"/>
    <w:rsid w:val="00392F1E"/>
    <w:rsid w:val="003D77E3"/>
    <w:rsid w:val="003F318D"/>
    <w:rsid w:val="0040173A"/>
    <w:rsid w:val="00407FF1"/>
    <w:rsid w:val="00415604"/>
    <w:rsid w:val="00430DCC"/>
    <w:rsid w:val="004B3695"/>
    <w:rsid w:val="005142A0"/>
    <w:rsid w:val="00556F4A"/>
    <w:rsid w:val="005605E6"/>
    <w:rsid w:val="005C48D4"/>
    <w:rsid w:val="00616D84"/>
    <w:rsid w:val="00640DE9"/>
    <w:rsid w:val="006433DC"/>
    <w:rsid w:val="006461F8"/>
    <w:rsid w:val="00657391"/>
    <w:rsid w:val="006A042A"/>
    <w:rsid w:val="006D4A33"/>
    <w:rsid w:val="006D68C6"/>
    <w:rsid w:val="006F4AD7"/>
    <w:rsid w:val="00746218"/>
    <w:rsid w:val="00755D6E"/>
    <w:rsid w:val="0079659B"/>
    <w:rsid w:val="007E5FD8"/>
    <w:rsid w:val="007E660B"/>
    <w:rsid w:val="00802A93"/>
    <w:rsid w:val="00810CE9"/>
    <w:rsid w:val="00836CC9"/>
    <w:rsid w:val="00851DAD"/>
    <w:rsid w:val="008E50A2"/>
    <w:rsid w:val="008F00A5"/>
    <w:rsid w:val="008F0E2E"/>
    <w:rsid w:val="00901283"/>
    <w:rsid w:val="00977008"/>
    <w:rsid w:val="009C0ECD"/>
    <w:rsid w:val="00A02BDD"/>
    <w:rsid w:val="00A63B02"/>
    <w:rsid w:val="00AE3F1A"/>
    <w:rsid w:val="00AF43DC"/>
    <w:rsid w:val="00B434D1"/>
    <w:rsid w:val="00B451EA"/>
    <w:rsid w:val="00C0250C"/>
    <w:rsid w:val="00C64490"/>
    <w:rsid w:val="00CF4785"/>
    <w:rsid w:val="00D40CBA"/>
    <w:rsid w:val="00E024A7"/>
    <w:rsid w:val="00E54A53"/>
    <w:rsid w:val="00EB6CD7"/>
    <w:rsid w:val="00F06006"/>
    <w:rsid w:val="00F22E98"/>
    <w:rsid w:val="00F706E2"/>
    <w:rsid w:val="00FB0F78"/>
    <w:rsid w:val="00FB54AA"/>
    <w:rsid w:val="00FF04EB"/>
    <w:rsid w:val="00FF65B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08"/>
    <w:pPr>
      <w:overflowPunct w:val="0"/>
      <w:autoSpaceDE w:val="0"/>
      <w:autoSpaceDN w:val="0"/>
      <w:adjustRightInd w:val="0"/>
      <w:spacing w:after="0" w:line="240" w:lineRule="auto"/>
      <w:textAlignment w:val="baseline"/>
    </w:pPr>
    <w:rPr>
      <w:rFonts w:ascii="Times New Roman" w:eastAsia="Times New Roman" w:hAnsi="Times New Roman" w:cs="Times New Roman"/>
      <w:sz w:val="20"/>
      <w:lang w:val="en-GB" w:bidi="ar-SA"/>
    </w:rPr>
  </w:style>
  <w:style w:type="paragraph" w:styleId="Heading1">
    <w:name w:val="heading 1"/>
    <w:basedOn w:val="Normal"/>
    <w:next w:val="Normal"/>
    <w:link w:val="Heading1Char"/>
    <w:qFormat/>
    <w:rsid w:val="00977008"/>
    <w:pPr>
      <w:keepNext/>
      <w:jc w:val="center"/>
      <w:outlineLvl w:val="0"/>
    </w:pPr>
    <w:rPr>
      <w:rFonts w:cs="Mangal"/>
      <w:b/>
      <w:sz w:val="16"/>
      <w:lang w:bidi="hi-IN"/>
    </w:rPr>
  </w:style>
  <w:style w:type="paragraph" w:styleId="Heading2">
    <w:name w:val="heading 2"/>
    <w:basedOn w:val="Normal"/>
    <w:next w:val="Normal"/>
    <w:link w:val="Heading2Char"/>
    <w:qFormat/>
    <w:rsid w:val="00977008"/>
    <w:pPr>
      <w:keepNext/>
      <w:ind w:right="-104"/>
      <w:jc w:val="center"/>
      <w:outlineLvl w:val="1"/>
    </w:pPr>
    <w:rPr>
      <w:rFonts w:cs="Mangal"/>
      <w:b/>
      <w:sz w:val="1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008"/>
    <w:rPr>
      <w:rFonts w:ascii="Times New Roman" w:eastAsia="Times New Roman" w:hAnsi="Times New Roman" w:cs="Mangal"/>
      <w:b/>
      <w:sz w:val="16"/>
      <w:lang w:val="en-GB"/>
    </w:rPr>
  </w:style>
  <w:style w:type="character" w:customStyle="1" w:styleId="Heading2Char">
    <w:name w:val="Heading 2 Char"/>
    <w:basedOn w:val="DefaultParagraphFont"/>
    <w:link w:val="Heading2"/>
    <w:rsid w:val="00977008"/>
    <w:rPr>
      <w:rFonts w:ascii="Times New Roman" w:eastAsia="Times New Roman" w:hAnsi="Times New Roman" w:cs="Mangal"/>
      <w:b/>
      <w:sz w:val="16"/>
      <w:lang w:val="en-GB"/>
    </w:rPr>
  </w:style>
  <w:style w:type="paragraph" w:customStyle="1" w:styleId="dkjh">
    <w:name w:val="dkjh"/>
    <w:rsid w:val="00977008"/>
    <w:pPr>
      <w:spacing w:after="0" w:line="240" w:lineRule="atLeast"/>
      <w:jc w:val="both"/>
    </w:pPr>
    <w:rPr>
      <w:rFonts w:ascii="Times New Roman" w:eastAsia="Times New Roman" w:hAnsi="Times New Roman" w:cs="Times New Roman"/>
      <w:sz w:val="24"/>
      <w:lang w:bidi="ar-SA"/>
    </w:rPr>
  </w:style>
  <w:style w:type="paragraph" w:customStyle="1" w:styleId="Text01">
    <w:name w:val="Text01"/>
    <w:basedOn w:val="Normal"/>
    <w:rsid w:val="00977008"/>
    <w:pPr>
      <w:spacing w:before="240"/>
      <w:ind w:left="720" w:hanging="720"/>
      <w:jc w:val="both"/>
    </w:pPr>
    <w:rPr>
      <w:sz w:val="24"/>
      <w:lang w:val="en-US"/>
    </w:rPr>
  </w:style>
  <w:style w:type="paragraph" w:styleId="ListParagraph">
    <w:name w:val="List Paragraph"/>
    <w:basedOn w:val="Normal"/>
    <w:qFormat/>
    <w:rsid w:val="008F00A5"/>
    <w:pPr>
      <w:overflowPunct/>
      <w:autoSpaceDE/>
      <w:autoSpaceDN/>
      <w:adjustRightInd/>
      <w:spacing w:after="200" w:line="276" w:lineRule="auto"/>
      <w:ind w:left="720"/>
      <w:textAlignment w:val="auto"/>
    </w:pPr>
    <w:rPr>
      <w:rFonts w:ascii="Calibri" w:hAnsi="Calibri" w:cs="Mangal"/>
      <w:sz w:val="22"/>
      <w:lang w:val="en-US" w:bidi="hi-IN"/>
    </w:rPr>
  </w:style>
  <w:style w:type="paragraph" w:styleId="Header">
    <w:name w:val="header"/>
    <w:basedOn w:val="Normal"/>
    <w:link w:val="HeaderChar"/>
    <w:semiHidden/>
    <w:rsid w:val="00E54A53"/>
    <w:pPr>
      <w:keepLines/>
      <w:tabs>
        <w:tab w:val="center" w:pos="4320"/>
        <w:tab w:val="right" w:pos="8640"/>
      </w:tabs>
      <w:suppressAutoHyphens/>
      <w:overflowPunct/>
      <w:autoSpaceDE/>
      <w:autoSpaceDN/>
      <w:adjustRightInd/>
      <w:spacing w:before="240" w:after="120" w:line="300" w:lineRule="atLeast"/>
      <w:ind w:left="720"/>
      <w:textAlignment w:val="auto"/>
    </w:pPr>
    <w:rPr>
      <w:rFonts w:ascii="Calibri" w:hAnsi="Calibri"/>
      <w:sz w:val="26"/>
      <w:szCs w:val="22"/>
      <w:lang w:val="x-none" w:eastAsia="x-none" w:bidi="en-US"/>
    </w:rPr>
  </w:style>
  <w:style w:type="character" w:customStyle="1" w:styleId="HeaderChar">
    <w:name w:val="Header Char"/>
    <w:basedOn w:val="DefaultParagraphFont"/>
    <w:link w:val="Header"/>
    <w:semiHidden/>
    <w:rsid w:val="00E54A53"/>
    <w:rPr>
      <w:rFonts w:ascii="Calibri" w:eastAsia="Times New Roman" w:hAnsi="Calibri" w:cs="Times New Roman"/>
      <w:sz w:val="26"/>
      <w:szCs w:val="22"/>
      <w:lang w:val="x-none" w:eastAsia="x-none" w:bidi="en-US"/>
    </w:rPr>
  </w:style>
  <w:style w:type="paragraph" w:styleId="BodyText">
    <w:name w:val="Body Text"/>
    <w:basedOn w:val="Normal"/>
    <w:link w:val="BodyTextChar"/>
    <w:semiHidden/>
    <w:rsid w:val="00E54A53"/>
    <w:pPr>
      <w:overflowPunct/>
      <w:autoSpaceDE/>
      <w:autoSpaceDN/>
      <w:adjustRightInd/>
      <w:spacing w:after="120" w:line="276" w:lineRule="auto"/>
      <w:textAlignment w:val="auto"/>
    </w:pPr>
    <w:rPr>
      <w:rFonts w:ascii="Calibri" w:hAnsi="Calibri"/>
      <w:sz w:val="22"/>
      <w:szCs w:val="22"/>
      <w:lang w:val="en-US" w:bidi="en-US"/>
    </w:rPr>
  </w:style>
  <w:style w:type="character" w:customStyle="1" w:styleId="BodyTextChar">
    <w:name w:val="Body Text Char"/>
    <w:basedOn w:val="DefaultParagraphFont"/>
    <w:link w:val="BodyText"/>
    <w:semiHidden/>
    <w:rsid w:val="00E54A53"/>
    <w:rPr>
      <w:rFonts w:ascii="Calibri" w:eastAsia="Times New Roman" w:hAnsi="Calibri" w:cs="Times New Roman"/>
      <w:szCs w:val="22"/>
      <w:lang w:bidi="en-US"/>
    </w:rPr>
  </w:style>
  <w:style w:type="paragraph" w:styleId="BalloonText">
    <w:name w:val="Balloon Text"/>
    <w:basedOn w:val="Normal"/>
    <w:link w:val="BalloonTextChar"/>
    <w:uiPriority w:val="99"/>
    <w:semiHidden/>
    <w:unhideWhenUsed/>
    <w:rsid w:val="00E54A53"/>
    <w:rPr>
      <w:rFonts w:ascii="Tahoma" w:hAnsi="Tahoma" w:cs="Tahoma"/>
      <w:sz w:val="16"/>
      <w:szCs w:val="16"/>
    </w:rPr>
  </w:style>
  <w:style w:type="character" w:customStyle="1" w:styleId="BalloonTextChar">
    <w:name w:val="Balloon Text Char"/>
    <w:basedOn w:val="DefaultParagraphFont"/>
    <w:link w:val="BalloonText"/>
    <w:uiPriority w:val="99"/>
    <w:semiHidden/>
    <w:rsid w:val="00E54A53"/>
    <w:rPr>
      <w:rFonts w:ascii="Tahoma" w:eastAsia="Times New Roman" w:hAnsi="Tahoma" w:cs="Tahoma"/>
      <w:sz w:val="16"/>
      <w:szCs w:val="16"/>
      <w:lang w:val="en-GB" w:bidi="ar-SA"/>
    </w:rPr>
  </w:style>
  <w:style w:type="paragraph" w:styleId="Footer">
    <w:name w:val="footer"/>
    <w:basedOn w:val="Normal"/>
    <w:link w:val="FooterChar"/>
    <w:uiPriority w:val="99"/>
    <w:unhideWhenUsed/>
    <w:rsid w:val="00E54A53"/>
    <w:pPr>
      <w:tabs>
        <w:tab w:val="center" w:pos="4680"/>
        <w:tab w:val="right" w:pos="9360"/>
      </w:tabs>
    </w:pPr>
  </w:style>
  <w:style w:type="character" w:customStyle="1" w:styleId="FooterChar">
    <w:name w:val="Footer Char"/>
    <w:basedOn w:val="DefaultParagraphFont"/>
    <w:link w:val="Footer"/>
    <w:uiPriority w:val="99"/>
    <w:rsid w:val="00E54A53"/>
    <w:rPr>
      <w:rFonts w:ascii="Times New Roman" w:eastAsia="Times New Roman" w:hAnsi="Times New Roman" w:cs="Times New Roman"/>
      <w:sz w:val="20"/>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08"/>
    <w:pPr>
      <w:overflowPunct w:val="0"/>
      <w:autoSpaceDE w:val="0"/>
      <w:autoSpaceDN w:val="0"/>
      <w:adjustRightInd w:val="0"/>
      <w:spacing w:after="0" w:line="240" w:lineRule="auto"/>
      <w:textAlignment w:val="baseline"/>
    </w:pPr>
    <w:rPr>
      <w:rFonts w:ascii="Times New Roman" w:eastAsia="Times New Roman" w:hAnsi="Times New Roman" w:cs="Times New Roman"/>
      <w:sz w:val="20"/>
      <w:lang w:val="en-GB" w:bidi="ar-SA"/>
    </w:rPr>
  </w:style>
  <w:style w:type="paragraph" w:styleId="Heading1">
    <w:name w:val="heading 1"/>
    <w:basedOn w:val="Normal"/>
    <w:next w:val="Normal"/>
    <w:link w:val="Heading1Char"/>
    <w:qFormat/>
    <w:rsid w:val="00977008"/>
    <w:pPr>
      <w:keepNext/>
      <w:jc w:val="center"/>
      <w:outlineLvl w:val="0"/>
    </w:pPr>
    <w:rPr>
      <w:rFonts w:cs="Mangal"/>
      <w:b/>
      <w:sz w:val="16"/>
      <w:lang w:bidi="hi-IN"/>
    </w:rPr>
  </w:style>
  <w:style w:type="paragraph" w:styleId="Heading2">
    <w:name w:val="heading 2"/>
    <w:basedOn w:val="Normal"/>
    <w:next w:val="Normal"/>
    <w:link w:val="Heading2Char"/>
    <w:qFormat/>
    <w:rsid w:val="00977008"/>
    <w:pPr>
      <w:keepNext/>
      <w:ind w:right="-104"/>
      <w:jc w:val="center"/>
      <w:outlineLvl w:val="1"/>
    </w:pPr>
    <w:rPr>
      <w:rFonts w:cs="Mangal"/>
      <w:b/>
      <w:sz w:val="1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008"/>
    <w:rPr>
      <w:rFonts w:ascii="Times New Roman" w:eastAsia="Times New Roman" w:hAnsi="Times New Roman" w:cs="Mangal"/>
      <w:b/>
      <w:sz w:val="16"/>
      <w:lang w:val="en-GB"/>
    </w:rPr>
  </w:style>
  <w:style w:type="character" w:customStyle="1" w:styleId="Heading2Char">
    <w:name w:val="Heading 2 Char"/>
    <w:basedOn w:val="DefaultParagraphFont"/>
    <w:link w:val="Heading2"/>
    <w:rsid w:val="00977008"/>
    <w:rPr>
      <w:rFonts w:ascii="Times New Roman" w:eastAsia="Times New Roman" w:hAnsi="Times New Roman" w:cs="Mangal"/>
      <w:b/>
      <w:sz w:val="16"/>
      <w:lang w:val="en-GB"/>
    </w:rPr>
  </w:style>
  <w:style w:type="paragraph" w:customStyle="1" w:styleId="dkjh">
    <w:name w:val="dkjh"/>
    <w:rsid w:val="00977008"/>
    <w:pPr>
      <w:spacing w:after="0" w:line="240" w:lineRule="atLeast"/>
      <w:jc w:val="both"/>
    </w:pPr>
    <w:rPr>
      <w:rFonts w:ascii="Times New Roman" w:eastAsia="Times New Roman" w:hAnsi="Times New Roman" w:cs="Times New Roman"/>
      <w:sz w:val="24"/>
      <w:lang w:bidi="ar-SA"/>
    </w:rPr>
  </w:style>
  <w:style w:type="paragraph" w:customStyle="1" w:styleId="Text01">
    <w:name w:val="Text01"/>
    <w:basedOn w:val="Normal"/>
    <w:rsid w:val="00977008"/>
    <w:pPr>
      <w:spacing w:before="240"/>
      <w:ind w:left="720" w:hanging="720"/>
      <w:jc w:val="both"/>
    </w:pPr>
    <w:rPr>
      <w:sz w:val="24"/>
      <w:lang w:val="en-US"/>
    </w:rPr>
  </w:style>
  <w:style w:type="paragraph" w:styleId="ListParagraph">
    <w:name w:val="List Paragraph"/>
    <w:basedOn w:val="Normal"/>
    <w:qFormat/>
    <w:rsid w:val="008F00A5"/>
    <w:pPr>
      <w:overflowPunct/>
      <w:autoSpaceDE/>
      <w:autoSpaceDN/>
      <w:adjustRightInd/>
      <w:spacing w:after="200" w:line="276" w:lineRule="auto"/>
      <w:ind w:left="720"/>
      <w:textAlignment w:val="auto"/>
    </w:pPr>
    <w:rPr>
      <w:rFonts w:ascii="Calibri" w:hAnsi="Calibri" w:cs="Mangal"/>
      <w:sz w:val="22"/>
      <w:lang w:val="en-US" w:bidi="hi-IN"/>
    </w:rPr>
  </w:style>
  <w:style w:type="paragraph" w:styleId="Header">
    <w:name w:val="header"/>
    <w:basedOn w:val="Normal"/>
    <w:link w:val="HeaderChar"/>
    <w:semiHidden/>
    <w:rsid w:val="00E54A53"/>
    <w:pPr>
      <w:keepLines/>
      <w:tabs>
        <w:tab w:val="center" w:pos="4320"/>
        <w:tab w:val="right" w:pos="8640"/>
      </w:tabs>
      <w:suppressAutoHyphens/>
      <w:overflowPunct/>
      <w:autoSpaceDE/>
      <w:autoSpaceDN/>
      <w:adjustRightInd/>
      <w:spacing w:before="240" w:after="120" w:line="300" w:lineRule="atLeast"/>
      <w:ind w:left="720"/>
      <w:textAlignment w:val="auto"/>
    </w:pPr>
    <w:rPr>
      <w:rFonts w:ascii="Calibri" w:hAnsi="Calibri"/>
      <w:sz w:val="26"/>
      <w:szCs w:val="22"/>
      <w:lang w:val="x-none" w:eastAsia="x-none" w:bidi="en-US"/>
    </w:rPr>
  </w:style>
  <w:style w:type="character" w:customStyle="1" w:styleId="HeaderChar">
    <w:name w:val="Header Char"/>
    <w:basedOn w:val="DefaultParagraphFont"/>
    <w:link w:val="Header"/>
    <w:semiHidden/>
    <w:rsid w:val="00E54A53"/>
    <w:rPr>
      <w:rFonts w:ascii="Calibri" w:eastAsia="Times New Roman" w:hAnsi="Calibri" w:cs="Times New Roman"/>
      <w:sz w:val="26"/>
      <w:szCs w:val="22"/>
      <w:lang w:val="x-none" w:eastAsia="x-none" w:bidi="en-US"/>
    </w:rPr>
  </w:style>
  <w:style w:type="paragraph" w:styleId="BodyText">
    <w:name w:val="Body Text"/>
    <w:basedOn w:val="Normal"/>
    <w:link w:val="BodyTextChar"/>
    <w:semiHidden/>
    <w:rsid w:val="00E54A53"/>
    <w:pPr>
      <w:overflowPunct/>
      <w:autoSpaceDE/>
      <w:autoSpaceDN/>
      <w:adjustRightInd/>
      <w:spacing w:after="120" w:line="276" w:lineRule="auto"/>
      <w:textAlignment w:val="auto"/>
    </w:pPr>
    <w:rPr>
      <w:rFonts w:ascii="Calibri" w:hAnsi="Calibri"/>
      <w:sz w:val="22"/>
      <w:szCs w:val="22"/>
      <w:lang w:val="en-US" w:bidi="en-US"/>
    </w:rPr>
  </w:style>
  <w:style w:type="character" w:customStyle="1" w:styleId="BodyTextChar">
    <w:name w:val="Body Text Char"/>
    <w:basedOn w:val="DefaultParagraphFont"/>
    <w:link w:val="BodyText"/>
    <w:semiHidden/>
    <w:rsid w:val="00E54A53"/>
    <w:rPr>
      <w:rFonts w:ascii="Calibri" w:eastAsia="Times New Roman" w:hAnsi="Calibri" w:cs="Times New Roman"/>
      <w:szCs w:val="22"/>
      <w:lang w:bidi="en-US"/>
    </w:rPr>
  </w:style>
  <w:style w:type="paragraph" w:styleId="BalloonText">
    <w:name w:val="Balloon Text"/>
    <w:basedOn w:val="Normal"/>
    <w:link w:val="BalloonTextChar"/>
    <w:uiPriority w:val="99"/>
    <w:semiHidden/>
    <w:unhideWhenUsed/>
    <w:rsid w:val="00E54A53"/>
    <w:rPr>
      <w:rFonts w:ascii="Tahoma" w:hAnsi="Tahoma" w:cs="Tahoma"/>
      <w:sz w:val="16"/>
      <w:szCs w:val="16"/>
    </w:rPr>
  </w:style>
  <w:style w:type="character" w:customStyle="1" w:styleId="BalloonTextChar">
    <w:name w:val="Balloon Text Char"/>
    <w:basedOn w:val="DefaultParagraphFont"/>
    <w:link w:val="BalloonText"/>
    <w:uiPriority w:val="99"/>
    <w:semiHidden/>
    <w:rsid w:val="00E54A53"/>
    <w:rPr>
      <w:rFonts w:ascii="Tahoma" w:eastAsia="Times New Roman" w:hAnsi="Tahoma" w:cs="Tahoma"/>
      <w:sz w:val="16"/>
      <w:szCs w:val="16"/>
      <w:lang w:val="en-GB" w:bidi="ar-SA"/>
    </w:rPr>
  </w:style>
  <w:style w:type="paragraph" w:styleId="Footer">
    <w:name w:val="footer"/>
    <w:basedOn w:val="Normal"/>
    <w:link w:val="FooterChar"/>
    <w:uiPriority w:val="99"/>
    <w:unhideWhenUsed/>
    <w:rsid w:val="00E54A53"/>
    <w:pPr>
      <w:tabs>
        <w:tab w:val="center" w:pos="4680"/>
        <w:tab w:val="right" w:pos="9360"/>
      </w:tabs>
    </w:pPr>
  </w:style>
  <w:style w:type="character" w:customStyle="1" w:styleId="FooterChar">
    <w:name w:val="Footer Char"/>
    <w:basedOn w:val="DefaultParagraphFont"/>
    <w:link w:val="Footer"/>
    <w:uiPriority w:val="99"/>
    <w:rsid w:val="00E54A53"/>
    <w:rPr>
      <w:rFonts w:ascii="Times New Roman" w:eastAsia="Times New Roman" w:hAnsi="Times New Roman" w:cs="Times New Roman"/>
      <w:sz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483D-D31F-4EE6-9263-17C3AAF9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pk.ganguli</dc:creator>
  <cp:lastModifiedBy>G.S.VIDYARTHI</cp:lastModifiedBy>
  <cp:revision>3</cp:revision>
  <cp:lastPrinted>2021-07-20T10:57:00Z</cp:lastPrinted>
  <dcterms:created xsi:type="dcterms:W3CDTF">2021-08-16T11:13:00Z</dcterms:created>
  <dcterms:modified xsi:type="dcterms:W3CDTF">2021-08-16T11:13:00Z</dcterms:modified>
</cp:coreProperties>
</file>